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A01" w:rsidRPr="000914EE" w:rsidRDefault="00627A01" w:rsidP="00627A01">
      <w:pPr>
        <w:pStyle w:val="afa"/>
        <w:rPr>
          <w:rFonts w:eastAsiaTheme="minorEastAsia" w:hint="eastAsia"/>
        </w:rPr>
      </w:pPr>
      <w:r>
        <w:rPr>
          <w:rFonts w:ascii="Arial" w:hAnsi="Arial" w:cs="Arial"/>
          <w:sz w:val="24"/>
          <w:szCs w:val="24"/>
          <w:lang w:val="en-US"/>
        </w:rPr>
        <w:t>3GPP TSG-RAN WG3 #104</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eastAsiaTheme="minorEastAsia" w:hAnsi="Arial" w:cs="Arial" w:hint="eastAsia"/>
          <w:sz w:val="24"/>
          <w:szCs w:val="24"/>
          <w:lang w:val="en-US"/>
        </w:rPr>
        <w:t xml:space="preserve">                             </w:t>
      </w:r>
      <w:r>
        <w:rPr>
          <w:rFonts w:ascii="Arial" w:hAnsi="Arial" w:cs="Arial"/>
          <w:iCs/>
          <w:sz w:val="24"/>
          <w:szCs w:val="24"/>
          <w:lang w:val="en-US"/>
        </w:rPr>
        <w:t>R3-</w:t>
      </w:r>
      <w:r w:rsidR="000914EE">
        <w:rPr>
          <w:rFonts w:ascii="Arial" w:hAnsi="Arial" w:cs="Arial"/>
          <w:iCs/>
          <w:sz w:val="24"/>
          <w:szCs w:val="24"/>
          <w:lang w:val="en-US"/>
        </w:rPr>
        <w:t>19</w:t>
      </w:r>
      <w:r w:rsidR="000914EE">
        <w:rPr>
          <w:rFonts w:ascii="Arial" w:eastAsiaTheme="minorEastAsia" w:hAnsi="Arial" w:cs="Arial" w:hint="eastAsia"/>
          <w:iCs/>
          <w:sz w:val="24"/>
          <w:szCs w:val="24"/>
          <w:lang w:val="en-US"/>
        </w:rPr>
        <w:t>2539</w:t>
      </w:r>
    </w:p>
    <w:p w:rsidR="00D15132" w:rsidRPr="00427F64" w:rsidRDefault="00627A01" w:rsidP="00627A01">
      <w:pPr>
        <w:spacing w:after="0"/>
        <w:jc w:val="both"/>
        <w:rPr>
          <w:rFonts w:ascii="Arial" w:eastAsiaTheme="minorEastAsia" w:hAnsi="Arial" w:cs="Arial"/>
          <w:b/>
          <w:bCs/>
          <w:sz w:val="24"/>
          <w:lang w:eastAsia="zh-CN"/>
        </w:rPr>
      </w:pPr>
      <w:r>
        <w:rPr>
          <w:rFonts w:ascii="Arial" w:eastAsia="Batang" w:hAnsi="Arial" w:cs="Arial"/>
          <w:color w:val="000000"/>
          <w:sz w:val="24"/>
          <w:szCs w:val="24"/>
        </w:rPr>
        <w:t>Reno, NV, USA, 13-17 May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527C62" w:rsidRPr="00627A01">
        <w:rPr>
          <w:rFonts w:eastAsia="宋体"/>
          <w:b/>
          <w:lang w:eastAsia="zh-CN"/>
        </w:rPr>
        <w:t>25.2.3.4</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D35C5">
        <w:rPr>
          <w:rFonts w:eastAsia="宋体" w:hint="eastAsia"/>
          <w:b/>
          <w:lang w:eastAsia="zh-CN"/>
        </w:rPr>
        <w:t xml:space="preserve">Further </w:t>
      </w:r>
      <w:r w:rsidR="00D530A2">
        <w:rPr>
          <w:rFonts w:eastAsia="宋体" w:hint="eastAsia"/>
          <w:b/>
          <w:lang w:eastAsia="zh-CN"/>
        </w:rPr>
        <w:t>discussions</w:t>
      </w:r>
      <w:r w:rsidR="00FD35C5">
        <w:rPr>
          <w:rFonts w:eastAsia="宋体" w:hint="eastAsia"/>
          <w:b/>
          <w:lang w:eastAsia="zh-CN"/>
        </w:rPr>
        <w:t xml:space="preserve"> on load </w:t>
      </w:r>
      <w:r w:rsidR="00D530A2">
        <w:rPr>
          <w:rFonts w:eastAsia="宋体" w:hint="eastAsia"/>
          <w:b/>
          <w:lang w:eastAsia="zh-CN"/>
        </w:rPr>
        <w:t>balancing</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C0011D" w:rsidRDefault="00262C36" w:rsidP="00C0011D">
      <w:pPr>
        <w:jc w:val="both"/>
        <w:rPr>
          <w:lang w:eastAsia="zh-CN"/>
        </w:rPr>
      </w:pPr>
      <w:r>
        <w:rPr>
          <w:rFonts w:hint="eastAsia"/>
          <w:lang w:eastAsia="zh-CN"/>
        </w:rPr>
        <w:t>During last meeting, the solutions for MLB are initially discussed and the potential open issues on MLB has been captured as follows,</w:t>
      </w:r>
    </w:p>
    <w:p w:rsidR="00262C36" w:rsidRPr="00DD3922" w:rsidRDefault="00262C36" w:rsidP="00262C36">
      <w:pPr>
        <w:pStyle w:val="af8"/>
        <w:widowControl w:val="0"/>
        <w:numPr>
          <w:ilvl w:val="0"/>
          <w:numId w:val="48"/>
        </w:numPr>
        <w:spacing w:line="256" w:lineRule="auto"/>
        <w:contextualSpacing/>
        <w:jc w:val="both"/>
        <w:rPr>
          <w:i/>
        </w:rPr>
      </w:pPr>
      <w:proofErr w:type="gramStart"/>
      <w:r w:rsidRPr="00DD3922">
        <w:rPr>
          <w:rFonts w:hint="eastAsia"/>
          <w:i/>
        </w:rPr>
        <w:t>The architectural aspect for MLB.</w:t>
      </w:r>
      <w:proofErr w:type="gramEnd"/>
      <w:r w:rsidRPr="00DD3922">
        <w:rPr>
          <w:rFonts w:hint="eastAsia"/>
          <w:i/>
        </w:rPr>
        <w:t xml:space="preserve"> The candidate solutions </w:t>
      </w:r>
      <w:proofErr w:type="gramStart"/>
      <w:r w:rsidRPr="00DD3922">
        <w:rPr>
          <w:rFonts w:hint="eastAsia"/>
          <w:i/>
        </w:rPr>
        <w:t>are introduced</w:t>
      </w:r>
      <w:proofErr w:type="gramEnd"/>
      <w:r w:rsidRPr="00DD3922">
        <w:rPr>
          <w:rFonts w:hint="eastAsia"/>
          <w:i/>
        </w:rPr>
        <w:t xml:space="preserve"> as distributed, centralized and hybrid approaches.</w:t>
      </w:r>
    </w:p>
    <w:p w:rsidR="00262C36" w:rsidRPr="00DD3922" w:rsidRDefault="00262C36" w:rsidP="00262C36">
      <w:pPr>
        <w:pStyle w:val="af8"/>
        <w:widowControl w:val="0"/>
        <w:numPr>
          <w:ilvl w:val="0"/>
          <w:numId w:val="48"/>
        </w:numPr>
        <w:spacing w:line="256" w:lineRule="auto"/>
        <w:contextualSpacing/>
        <w:jc w:val="both"/>
        <w:rPr>
          <w:i/>
        </w:rPr>
      </w:pPr>
      <w:r w:rsidRPr="00DD3922">
        <w:rPr>
          <w:rFonts w:hint="eastAsia"/>
          <w:i/>
        </w:rPr>
        <w:t xml:space="preserve">Load definition. </w:t>
      </w:r>
      <w:proofErr w:type="gramStart"/>
      <w:r w:rsidRPr="00DD3922">
        <w:rPr>
          <w:rFonts w:hint="eastAsia"/>
          <w:i/>
        </w:rPr>
        <w:t>Whether the load information is on a per Cell/Beam/Slice/</w:t>
      </w:r>
      <w:proofErr w:type="spellStart"/>
      <w:r w:rsidRPr="00DD3922">
        <w:rPr>
          <w:rFonts w:hint="eastAsia"/>
          <w:i/>
        </w:rPr>
        <w:t>QoS</w:t>
      </w:r>
      <w:proofErr w:type="spellEnd"/>
      <w:r w:rsidRPr="00DD3922">
        <w:rPr>
          <w:rFonts w:hint="eastAsia"/>
          <w:i/>
        </w:rPr>
        <w:t xml:space="preserve"> basis.</w:t>
      </w:r>
      <w:proofErr w:type="gramEnd"/>
    </w:p>
    <w:p w:rsidR="00262C36" w:rsidRPr="00DD3922" w:rsidRDefault="00262C36" w:rsidP="00262C36">
      <w:pPr>
        <w:pStyle w:val="af8"/>
        <w:widowControl w:val="0"/>
        <w:numPr>
          <w:ilvl w:val="0"/>
          <w:numId w:val="48"/>
        </w:numPr>
        <w:spacing w:line="256" w:lineRule="auto"/>
        <w:contextualSpacing/>
        <w:jc w:val="both"/>
        <w:rPr>
          <w:i/>
        </w:rPr>
      </w:pPr>
      <w:r w:rsidRPr="00DD3922">
        <w:rPr>
          <w:rFonts w:hint="eastAsia"/>
          <w:i/>
        </w:rPr>
        <w:t>Load reporting. Whether to reuse the LTE X2-like load reporting procedure in NR.</w:t>
      </w:r>
    </w:p>
    <w:p w:rsidR="00262C36" w:rsidRPr="00DD3922" w:rsidRDefault="00262C36" w:rsidP="00262C36">
      <w:pPr>
        <w:pStyle w:val="af8"/>
        <w:widowControl w:val="0"/>
        <w:numPr>
          <w:ilvl w:val="0"/>
          <w:numId w:val="48"/>
        </w:numPr>
        <w:spacing w:line="256" w:lineRule="auto"/>
        <w:contextualSpacing/>
        <w:jc w:val="both"/>
        <w:rPr>
          <w:i/>
        </w:rPr>
      </w:pPr>
      <w:r w:rsidRPr="00DD3922">
        <w:rPr>
          <w:rFonts w:hint="eastAsia"/>
          <w:i/>
        </w:rPr>
        <w:t xml:space="preserve">Load coordination with MR-DC scenario </w:t>
      </w:r>
      <w:r w:rsidRPr="00DD3922">
        <w:rPr>
          <w:i/>
        </w:rPr>
        <w:t>considered</w:t>
      </w:r>
      <w:r w:rsidRPr="00DD3922">
        <w:rPr>
          <w:rFonts w:hint="eastAsia"/>
          <w:i/>
        </w:rPr>
        <w:t xml:space="preserve">. </w:t>
      </w:r>
    </w:p>
    <w:p w:rsidR="00262C36" w:rsidRDefault="00262C36" w:rsidP="00C0011D">
      <w:pPr>
        <w:pStyle w:val="af8"/>
        <w:widowControl w:val="0"/>
        <w:numPr>
          <w:ilvl w:val="0"/>
          <w:numId w:val="48"/>
        </w:numPr>
        <w:spacing w:line="256" w:lineRule="auto"/>
        <w:contextualSpacing/>
        <w:jc w:val="both"/>
      </w:pPr>
      <w:r w:rsidRPr="00DD3922">
        <w:rPr>
          <w:i/>
        </w:rPr>
        <w:t>Other</w:t>
      </w:r>
      <w:r w:rsidRPr="00DD3922">
        <w:rPr>
          <w:rFonts w:hint="eastAsia"/>
          <w:i/>
        </w:rPr>
        <w:t xml:space="preserve"> optimization</w:t>
      </w:r>
    </w:p>
    <w:p w:rsidR="00262C36" w:rsidRDefault="00262C36" w:rsidP="00F22E47">
      <w:pPr>
        <w:spacing w:beforeLines="100"/>
        <w:jc w:val="both"/>
        <w:rPr>
          <w:lang w:eastAsia="zh-CN"/>
        </w:rPr>
      </w:pPr>
      <w:r>
        <w:rPr>
          <w:rFonts w:hint="eastAsia"/>
          <w:lang w:eastAsia="zh-CN"/>
        </w:rPr>
        <w:t xml:space="preserve">In this contribution, we provide our </w:t>
      </w:r>
      <w:r w:rsidR="00794090">
        <w:rPr>
          <w:rFonts w:hint="eastAsia"/>
          <w:lang w:eastAsia="zh-CN"/>
        </w:rPr>
        <w:t xml:space="preserve">further </w:t>
      </w:r>
      <w:r>
        <w:rPr>
          <w:rFonts w:hint="eastAsia"/>
          <w:lang w:eastAsia="zh-CN"/>
        </w:rPr>
        <w:t>consideration</w:t>
      </w:r>
      <w:r w:rsidR="00794090">
        <w:rPr>
          <w:rFonts w:hint="eastAsia"/>
          <w:lang w:eastAsia="zh-CN"/>
        </w:rPr>
        <w:t>s</w:t>
      </w:r>
      <w:r>
        <w:rPr>
          <w:rFonts w:hint="eastAsia"/>
          <w:lang w:eastAsia="zh-CN"/>
        </w:rPr>
        <w:t xml:space="preserve"> on </w:t>
      </w:r>
      <w:r w:rsidR="00794090">
        <w:rPr>
          <w:rFonts w:hint="eastAsia"/>
          <w:lang w:eastAsia="zh-CN"/>
        </w:rPr>
        <w:t>load balancing.</w:t>
      </w:r>
      <w:r w:rsidR="00627A01">
        <w:rPr>
          <w:rFonts w:hint="eastAsia"/>
          <w:lang w:eastAsia="zh-CN"/>
        </w:rPr>
        <w:t xml:space="preserve"> </w:t>
      </w:r>
      <w:r w:rsidR="00794090">
        <w:rPr>
          <w:rFonts w:hint="eastAsia"/>
          <w:lang w:eastAsia="zh-CN"/>
        </w:rPr>
        <w:t>T</w:t>
      </w:r>
      <w:r w:rsidR="00627A01">
        <w:rPr>
          <w:rFonts w:hint="eastAsia"/>
          <w:lang w:eastAsia="zh-CN"/>
        </w:rPr>
        <w:t>he TP for load management</w:t>
      </w:r>
      <w:r w:rsidR="002663B8">
        <w:rPr>
          <w:rFonts w:hint="eastAsia"/>
          <w:lang w:eastAsia="zh-CN"/>
        </w:rPr>
        <w:t xml:space="preserve"> solution</w:t>
      </w:r>
      <w:r w:rsidR="00F22E47">
        <w:rPr>
          <w:rFonts w:hint="eastAsia"/>
          <w:lang w:eastAsia="zh-CN"/>
        </w:rPr>
        <w:t xml:space="preserve"> </w:t>
      </w:r>
      <w:r w:rsidR="00FD2A72">
        <w:rPr>
          <w:rFonts w:hint="eastAsia"/>
          <w:lang w:eastAsia="zh-CN"/>
        </w:rPr>
        <w:t>and conclusion</w:t>
      </w:r>
      <w:r w:rsidR="00627A01">
        <w:rPr>
          <w:rFonts w:hint="eastAsia"/>
          <w:lang w:eastAsia="zh-CN"/>
        </w:rPr>
        <w:t xml:space="preserve"> </w:t>
      </w:r>
      <w:r w:rsidR="00794090">
        <w:rPr>
          <w:rFonts w:hint="eastAsia"/>
          <w:lang w:eastAsia="zh-CN"/>
        </w:rPr>
        <w:t>are</w:t>
      </w:r>
      <w:r w:rsidR="00627A01">
        <w:rPr>
          <w:rFonts w:hint="eastAsia"/>
          <w:lang w:eastAsia="zh-CN"/>
        </w:rPr>
        <w:t xml:space="preserve"> provided in a companion contribution</w:t>
      </w:r>
      <w:r>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262C36">
        <w:t>uch optimi</w:t>
      </w:r>
      <w:r w:rsidR="00262C36">
        <w:rPr>
          <w:rFonts w:hint="eastAsia"/>
          <w:lang w:eastAsia="zh-CN"/>
        </w:rPr>
        <w:t>z</w:t>
      </w:r>
      <w:r w:rsidR="00CD36E5" w:rsidRPr="005132EF">
        <w:t>ation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392606" w:rsidRPr="00A730E7" w:rsidRDefault="00392606" w:rsidP="00392606">
      <w:pPr>
        <w:pStyle w:val="B1"/>
        <w:ind w:left="0" w:firstLine="0"/>
        <w:rPr>
          <w:lang w:eastAsia="zh-CN"/>
        </w:rPr>
      </w:pPr>
      <w:r>
        <w:rPr>
          <w:rFonts w:hint="eastAsia"/>
          <w:lang w:eastAsia="zh-CN"/>
        </w:rPr>
        <w:t xml:space="preserve">According to </w:t>
      </w:r>
      <w:r>
        <w:rPr>
          <w:lang w:eastAsia="zh-CN"/>
        </w:rPr>
        <w:t>the</w:t>
      </w:r>
      <w:r>
        <w:rPr>
          <w:rFonts w:hint="eastAsia"/>
          <w:lang w:eastAsia="zh-CN"/>
        </w:rPr>
        <w:t xml:space="preserve"> </w:t>
      </w:r>
      <w:r w:rsidRPr="00392606">
        <w:rPr>
          <w:lang w:eastAsia="zh-CN"/>
        </w:rPr>
        <w:t xml:space="preserve">majority opinion </w:t>
      </w:r>
      <w:r>
        <w:rPr>
          <w:rFonts w:hint="eastAsia"/>
          <w:lang w:eastAsia="zh-CN"/>
        </w:rPr>
        <w:t xml:space="preserve">from the email discussion [2], </w:t>
      </w:r>
      <w:r w:rsidRPr="00A730E7">
        <w:rPr>
          <w:lang w:eastAsia="zh-CN"/>
        </w:rPr>
        <w:t>LTE MLB mechanism could be used as baseline</w:t>
      </w:r>
      <w:r w:rsidRPr="00A730E7">
        <w:rPr>
          <w:rFonts w:hint="eastAsia"/>
          <w:lang w:eastAsia="zh-CN"/>
        </w:rPr>
        <w:t xml:space="preserve"> and </w:t>
      </w:r>
      <w:r w:rsidRPr="00A730E7">
        <w:rPr>
          <w:lang w:eastAsia="zh-CN"/>
        </w:rPr>
        <w:t xml:space="preserve">study of MLB </w:t>
      </w:r>
      <w:r w:rsidRPr="00A730E7">
        <w:rPr>
          <w:rFonts w:hint="eastAsia"/>
          <w:lang w:eastAsia="zh-CN"/>
        </w:rPr>
        <w:t xml:space="preserve">for NR </w:t>
      </w:r>
      <w:r w:rsidRPr="00A730E7">
        <w:rPr>
          <w:lang w:eastAsia="zh-CN"/>
        </w:rPr>
        <w:t>could consider the new features of NR</w:t>
      </w:r>
      <w:r w:rsidRPr="00392606">
        <w:rPr>
          <w:lang w:eastAsia="zh-CN"/>
        </w:rPr>
        <w:t>, like slicing, SUL, MR-DC, CU/DU function split, etc.</w:t>
      </w:r>
      <w:r>
        <w:rPr>
          <w:rFonts w:hint="eastAsia"/>
          <w:lang w:eastAsia="zh-CN"/>
        </w:rPr>
        <w:t xml:space="preserve"> </w:t>
      </w:r>
      <w:r w:rsidRPr="00A730E7">
        <w:rPr>
          <w:rFonts w:hint="eastAsia"/>
          <w:lang w:eastAsia="zh-CN"/>
        </w:rPr>
        <w:t xml:space="preserve">Specifically, the definition of load information to be </w:t>
      </w:r>
      <w:r w:rsidRPr="00A730E7">
        <w:rPr>
          <w:lang w:eastAsia="zh-CN"/>
        </w:rPr>
        <w:t>exchanged</w:t>
      </w:r>
      <w:r w:rsidRPr="00A730E7">
        <w:rPr>
          <w:rFonts w:hint="eastAsia"/>
          <w:lang w:eastAsia="zh-CN"/>
        </w:rPr>
        <w:t xml:space="preserve"> or reported should be studied.</w:t>
      </w:r>
    </w:p>
    <w:p w:rsidR="00392606" w:rsidRDefault="00EE1EAD" w:rsidP="00957A09">
      <w:pPr>
        <w:rPr>
          <w:lang w:eastAsia="zh-CN"/>
        </w:rPr>
      </w:pPr>
      <w:r>
        <w:rPr>
          <w:rFonts w:hint="eastAsia"/>
          <w:lang w:eastAsia="zh-CN"/>
        </w:rPr>
        <w:t>I</w:t>
      </w:r>
      <w:r w:rsidR="00392606">
        <w:rPr>
          <w:rFonts w:hint="eastAsia"/>
          <w:lang w:eastAsia="zh-CN"/>
        </w:rPr>
        <w:t xml:space="preserve">n LTE system, </w:t>
      </w:r>
      <w:r w:rsidR="00392606">
        <w:rPr>
          <w:lang w:eastAsia="zh-CN"/>
        </w:rPr>
        <w:t>the</w:t>
      </w:r>
      <w:r w:rsidR="00392606">
        <w:rPr>
          <w:rFonts w:hint="eastAsia"/>
          <w:lang w:eastAsia="zh-CN"/>
        </w:rPr>
        <w:t xml:space="preserve"> </w:t>
      </w:r>
      <w:r w:rsidR="00392606" w:rsidRPr="00011FAE">
        <w:t>cell specific load information</w:t>
      </w:r>
      <w:r w:rsidR="00392606">
        <w:rPr>
          <w:rFonts w:hint="eastAsia"/>
          <w:lang w:eastAsia="zh-CN"/>
        </w:rPr>
        <w:t xml:space="preserve"> adopted </w:t>
      </w:r>
      <w:r w:rsidR="00392606">
        <w:t xml:space="preserve">for the purpose of </w:t>
      </w:r>
      <w:r w:rsidR="00A2293B">
        <w:rPr>
          <w:rFonts w:hint="eastAsia"/>
          <w:lang w:eastAsia="zh-CN"/>
        </w:rPr>
        <w:t xml:space="preserve">intra-LTE load reporting </w:t>
      </w:r>
      <w:r w:rsidR="00392606" w:rsidRPr="00011FAE">
        <w:rPr>
          <w:lang w:eastAsia="en-GB"/>
        </w:rPr>
        <w:t>consists of</w:t>
      </w:r>
      <w:r w:rsidR="00392606">
        <w:rPr>
          <w:rFonts w:hint="eastAsia"/>
          <w:lang w:eastAsia="zh-CN"/>
        </w:rPr>
        <w:t xml:space="preserve"> [1]</w:t>
      </w:r>
      <w:r w:rsidR="00F02E0B">
        <w:rPr>
          <w:rFonts w:hint="eastAsia"/>
          <w:lang w:eastAsia="zh-CN"/>
        </w:rPr>
        <w:t xml:space="preserve"> [6]</w:t>
      </w:r>
      <w:r w:rsidR="00392606" w:rsidRPr="00011FAE">
        <w:rPr>
          <w:lang w:eastAsia="en-GB"/>
        </w:rPr>
        <w:t>:</w:t>
      </w:r>
    </w:p>
    <w:p w:rsidR="00A2293B" w:rsidRPr="00B60A7F" w:rsidRDefault="00A2293B" w:rsidP="00A2293B">
      <w:pPr>
        <w:pStyle w:val="B1"/>
      </w:pPr>
      <w:r w:rsidRPr="00B60A7F">
        <w:t>-</w:t>
      </w:r>
      <w:r w:rsidRPr="00B60A7F">
        <w:tab/>
      </w:r>
      <w:r>
        <w:rPr>
          <w:rFonts w:hint="eastAsia"/>
          <w:lang w:eastAsia="zh-CN"/>
        </w:rPr>
        <w:t>R</w:t>
      </w:r>
      <w:r w:rsidRPr="00B60A7F">
        <w:t>adio resource usage (UL/DL GBR PRB usage, UL/DL non-GBR PRB usage, UL/DL total PRB usage</w:t>
      </w:r>
      <w:r w:rsidR="00F02E0B">
        <w:rPr>
          <w:rFonts w:hint="eastAsia"/>
          <w:lang w:eastAsia="zh-CN"/>
        </w:rPr>
        <w:t>, UL/DL scheduling PDCCH CCE usage</w:t>
      </w:r>
      <w:r w:rsidRPr="00B60A7F">
        <w:t>);</w:t>
      </w:r>
    </w:p>
    <w:p w:rsidR="00A2293B" w:rsidRPr="00B60A7F" w:rsidRDefault="00A2293B" w:rsidP="00A2293B">
      <w:pPr>
        <w:pStyle w:val="B1"/>
      </w:pPr>
      <w:r w:rsidRPr="00B60A7F">
        <w:t>-</w:t>
      </w:r>
      <w:r w:rsidRPr="00B60A7F">
        <w:tab/>
        <w:t>HW load indicator (UL/DL HW load: low, mid, high, overload);</w:t>
      </w:r>
    </w:p>
    <w:p w:rsidR="00A2293B" w:rsidRPr="00B60A7F" w:rsidRDefault="00A2293B" w:rsidP="00A2293B">
      <w:pPr>
        <w:pStyle w:val="B1"/>
      </w:pPr>
      <w:r w:rsidRPr="00B60A7F">
        <w:t>-</w:t>
      </w:r>
      <w:r w:rsidRPr="00B60A7F">
        <w:tab/>
        <w:t>TNL load indicator (UL/DL TNL load: low, mid, high, overload);</w:t>
      </w:r>
    </w:p>
    <w:p w:rsidR="00A2293B" w:rsidRDefault="00A2293B" w:rsidP="00A2293B">
      <w:pPr>
        <w:pStyle w:val="B1"/>
        <w:rPr>
          <w:lang w:eastAsia="zh-CN"/>
        </w:rPr>
      </w:pPr>
      <w:r w:rsidRPr="00B60A7F">
        <w:t>-</w:t>
      </w:r>
      <w:r w:rsidRPr="00B60A7F">
        <w:tab/>
        <w:t>(Optionally) Cell Capacity Class value (UL/DL relative capacity indicator: the same scale shall apply to E-UTRAN, UTRAN and GERAN cells when mapping cell capacities on this value);</w:t>
      </w:r>
    </w:p>
    <w:p w:rsidR="00A2293B" w:rsidRPr="00B60A7F" w:rsidRDefault="00A2293B" w:rsidP="00A2293B">
      <w:pPr>
        <w:pStyle w:val="B1"/>
        <w:rPr>
          <w:lang w:eastAsia="zh-CN"/>
        </w:rPr>
      </w:pPr>
      <w:r w:rsidRPr="00B60A7F">
        <w:lastRenderedPageBreak/>
        <w:t>-</w:t>
      </w:r>
      <w:r w:rsidRPr="00B60A7F">
        <w:tab/>
        <w:t>Capacity value (UL/DL available capacity for load balancing as percentage of total cell capacity).</w:t>
      </w:r>
    </w:p>
    <w:p w:rsidR="00A2293B" w:rsidRDefault="00A2293B" w:rsidP="00A2293B">
      <w:pPr>
        <w:ind w:firstLineChars="150" w:firstLine="300"/>
        <w:jc w:val="both"/>
        <w:rPr>
          <w:lang w:eastAsia="zh-CN"/>
        </w:rPr>
      </w:pPr>
    </w:p>
    <w:p w:rsidR="00A2293B" w:rsidRDefault="00A2293B" w:rsidP="00A2293B">
      <w:pPr>
        <w:jc w:val="both"/>
        <w:rPr>
          <w:lang w:eastAsia="zh-CN"/>
        </w:rPr>
      </w:pPr>
      <w:r>
        <w:rPr>
          <w:rFonts w:hint="eastAsia"/>
          <w:lang w:eastAsia="zh-CN"/>
        </w:rPr>
        <w:t>While for the inter-RAT scenario, the load information consists of [1]:</w:t>
      </w:r>
    </w:p>
    <w:p w:rsidR="00A2293B" w:rsidRPr="00B60A7F" w:rsidRDefault="00A2293B" w:rsidP="00A2293B">
      <w:pPr>
        <w:pStyle w:val="B1"/>
        <w:rPr>
          <w:kern w:val="2"/>
        </w:rPr>
      </w:pPr>
      <w:r w:rsidRPr="00B60A7F">
        <w:rPr>
          <w:kern w:val="2"/>
        </w:rPr>
        <w:t>-</w:t>
      </w:r>
      <w:r w:rsidRPr="00B60A7F">
        <w:rPr>
          <w:kern w:val="2"/>
        </w:rPr>
        <w:tab/>
        <w:t xml:space="preserve">Cell Capacity Class value (UL/DL relative capacity indicator: the same scale shall apply to E-UTRAN, UTRAN, GERAN and </w:t>
      </w:r>
      <w:proofErr w:type="spellStart"/>
      <w:r w:rsidRPr="00B60A7F">
        <w:rPr>
          <w:kern w:val="2"/>
        </w:rPr>
        <w:t>eHRPD</w:t>
      </w:r>
      <w:proofErr w:type="spellEnd"/>
      <w:r w:rsidRPr="00B60A7F">
        <w:rPr>
          <w:kern w:val="2"/>
        </w:rPr>
        <w:t xml:space="preserve"> cells when mapping cell capacities on this value);</w:t>
      </w:r>
    </w:p>
    <w:p w:rsidR="00A2293B" w:rsidRDefault="00A2293B" w:rsidP="00D563C8">
      <w:pPr>
        <w:pStyle w:val="B1"/>
        <w:rPr>
          <w:lang w:eastAsia="zh-CN"/>
        </w:rPr>
      </w:pPr>
      <w:r w:rsidRPr="00B60A7F">
        <w:rPr>
          <w:kern w:val="2"/>
        </w:rPr>
        <w:t>-</w:t>
      </w:r>
      <w:r w:rsidRPr="00B60A7F">
        <w:rPr>
          <w:kern w:val="2"/>
        </w:rPr>
        <w:tab/>
        <w:t>Capacity value (UL/DL available capacity for load balancing as percentage of total cell capacity).</w:t>
      </w:r>
    </w:p>
    <w:p w:rsidR="00DD3922" w:rsidRDefault="00DD3922" w:rsidP="00A2293B">
      <w:pPr>
        <w:jc w:val="both"/>
        <w:rPr>
          <w:lang w:eastAsia="zh-CN"/>
        </w:rPr>
      </w:pPr>
      <w:r>
        <w:rPr>
          <w:rFonts w:hint="eastAsia"/>
          <w:lang w:eastAsia="zh-CN"/>
        </w:rPr>
        <w:t>According to the progress of last meeting, a primary consensus has been achieved on the solution description of MLB which is given below</w:t>
      </w:r>
      <w:r w:rsidR="00F8045B">
        <w:rPr>
          <w:rFonts w:hint="eastAsia"/>
          <w:lang w:eastAsia="zh-CN"/>
        </w:rPr>
        <w:t xml:space="preserve"> [3]</w:t>
      </w:r>
      <w:r>
        <w:rPr>
          <w:rFonts w:hint="eastAsia"/>
          <w:lang w:eastAsia="zh-CN"/>
        </w:rPr>
        <w:t>,</w:t>
      </w:r>
    </w:p>
    <w:p w:rsidR="00DD3922" w:rsidRPr="00DD3922" w:rsidRDefault="00DD3922" w:rsidP="0013151E">
      <w:pPr>
        <w:spacing w:after="120"/>
        <w:ind w:leftChars="100" w:left="200"/>
        <w:jc w:val="both"/>
        <w:rPr>
          <w:i/>
        </w:rPr>
      </w:pPr>
      <w:r w:rsidRPr="00DD3922">
        <w:rPr>
          <w:i/>
        </w:rPr>
        <w:t xml:space="preserve">There are possible solutions that enable load management over X2, </w:t>
      </w:r>
      <w:proofErr w:type="spellStart"/>
      <w:r w:rsidRPr="00DD3922">
        <w:rPr>
          <w:i/>
        </w:rPr>
        <w:t>Xn</w:t>
      </w:r>
      <w:proofErr w:type="spellEnd"/>
      <w:r w:rsidRPr="00DD3922">
        <w:rPr>
          <w:i/>
        </w:rPr>
        <w:t xml:space="preserve">, F1 and E1 interfaces. On X2 and </w:t>
      </w:r>
      <w:proofErr w:type="spellStart"/>
      <w:r w:rsidRPr="00DD3922">
        <w:rPr>
          <w:i/>
        </w:rPr>
        <w:t>Xn</w:t>
      </w:r>
      <w:proofErr w:type="spellEnd"/>
      <w:r w:rsidRPr="00DD3922">
        <w:rPr>
          <w:rFonts w:hint="eastAsia"/>
          <w:i/>
          <w:lang w:eastAsia="zh-CN"/>
        </w:rPr>
        <w:t>,</w:t>
      </w:r>
      <w:r w:rsidRPr="00DD3922">
        <w:rPr>
          <w:i/>
        </w:rPr>
        <w:t xml:space="preserve"> the reported information should contain at least cell level load (e.g., resource utilization). Likewise, similar information is required from the </w:t>
      </w:r>
      <w:proofErr w:type="spellStart"/>
      <w:r w:rsidRPr="00DD3922">
        <w:rPr>
          <w:i/>
        </w:rPr>
        <w:t>gNB</w:t>
      </w:r>
      <w:proofErr w:type="spellEnd"/>
      <w:r w:rsidRPr="00DD3922">
        <w:rPr>
          <w:i/>
        </w:rPr>
        <w:t xml:space="preserve">-DU to </w:t>
      </w:r>
      <w:proofErr w:type="spellStart"/>
      <w:r w:rsidRPr="00DD3922">
        <w:rPr>
          <w:i/>
        </w:rPr>
        <w:t>gNB</w:t>
      </w:r>
      <w:proofErr w:type="spellEnd"/>
      <w:r w:rsidRPr="00DD3922">
        <w:rPr>
          <w:i/>
        </w:rPr>
        <w:t xml:space="preserve">-CU over F1 in case of disaggregated architecture. For E1, load information should also be provided from the </w:t>
      </w:r>
      <w:proofErr w:type="spellStart"/>
      <w:r w:rsidRPr="00DD3922">
        <w:rPr>
          <w:i/>
        </w:rPr>
        <w:t>gNB</w:t>
      </w:r>
      <w:proofErr w:type="spellEnd"/>
      <w:r w:rsidRPr="00DD3922">
        <w:rPr>
          <w:i/>
        </w:rPr>
        <w:t>-CU-UP to the</w:t>
      </w:r>
      <w:r w:rsidRPr="00DD3922">
        <w:rPr>
          <w:rFonts w:hint="eastAsia"/>
          <w:i/>
          <w:lang w:eastAsia="zh-CN"/>
        </w:rPr>
        <w:t xml:space="preserve"> </w:t>
      </w:r>
      <w:proofErr w:type="spellStart"/>
      <w:r w:rsidRPr="00DD3922">
        <w:rPr>
          <w:i/>
        </w:rPr>
        <w:t>gNB</w:t>
      </w:r>
      <w:proofErr w:type="spellEnd"/>
      <w:r w:rsidRPr="00DD3922">
        <w:rPr>
          <w:i/>
        </w:rPr>
        <w:t>-CU-CP.</w:t>
      </w:r>
    </w:p>
    <w:p w:rsidR="00DD3922" w:rsidRPr="00DD3922" w:rsidRDefault="00DD3922" w:rsidP="0013151E">
      <w:pPr>
        <w:ind w:leftChars="100" w:left="200"/>
        <w:jc w:val="both"/>
        <w:rPr>
          <w:i/>
          <w:lang w:eastAsia="zh-CN"/>
        </w:rPr>
      </w:pPr>
      <w:r w:rsidRPr="00DD3922">
        <w:rPr>
          <w:bCs/>
          <w:i/>
          <w:color w:val="000000"/>
          <w:lang w:eastAsia="zh-CN"/>
        </w:rPr>
        <w:t>Furthermore, which procedure (i.e. new, reuse of existing one)</w:t>
      </w:r>
      <w:r w:rsidRPr="00DD3922">
        <w:rPr>
          <w:rFonts w:hint="eastAsia"/>
          <w:bCs/>
          <w:i/>
          <w:color w:val="000000"/>
          <w:lang w:eastAsia="ja-JP"/>
        </w:rPr>
        <w:t xml:space="preserve"> </w:t>
      </w:r>
      <w:r w:rsidRPr="00DD3922">
        <w:rPr>
          <w:bCs/>
          <w:i/>
          <w:color w:val="000000"/>
          <w:lang w:eastAsia="ja-JP"/>
        </w:rPr>
        <w:t>and the periodicity (i.e. periodic reporting, event-triggered)</w:t>
      </w:r>
      <w:r w:rsidRPr="00DD3922">
        <w:rPr>
          <w:bCs/>
          <w:i/>
          <w:color w:val="000000"/>
          <w:lang w:eastAsia="zh-CN"/>
        </w:rPr>
        <w:t xml:space="preserve"> needs to be considered.</w:t>
      </w:r>
    </w:p>
    <w:p w:rsidR="00DD3922" w:rsidRDefault="00DD3922" w:rsidP="00A2293B">
      <w:pPr>
        <w:jc w:val="both"/>
        <w:rPr>
          <w:lang w:eastAsia="zh-CN"/>
        </w:rPr>
      </w:pPr>
      <w:r>
        <w:rPr>
          <w:rFonts w:hint="eastAsia"/>
          <w:lang w:eastAsia="zh-CN"/>
        </w:rPr>
        <w:t xml:space="preserve">From the above description, </w:t>
      </w:r>
      <w:r w:rsidR="00816FFE">
        <w:rPr>
          <w:rFonts w:hint="eastAsia"/>
          <w:lang w:eastAsia="zh-CN"/>
        </w:rPr>
        <w:t xml:space="preserve">it can be revealed </w:t>
      </w:r>
      <w:r>
        <w:rPr>
          <w:rFonts w:hint="eastAsia"/>
          <w:lang w:eastAsia="zh-CN"/>
        </w:rPr>
        <w:t>that</w:t>
      </w:r>
      <w:r w:rsidR="001476F6" w:rsidRPr="001476F6">
        <w:rPr>
          <w:rFonts w:hint="eastAsia"/>
          <w:lang w:eastAsia="zh-CN"/>
        </w:rPr>
        <w:t xml:space="preserve"> </w:t>
      </w:r>
      <w:r w:rsidR="001476F6">
        <w:rPr>
          <w:rFonts w:hint="eastAsia"/>
          <w:lang w:eastAsia="zh-CN"/>
        </w:rPr>
        <w:t xml:space="preserve">the LTE X2-like </w:t>
      </w:r>
      <w:r w:rsidR="001476F6">
        <w:rPr>
          <w:lang w:eastAsia="zh-CN"/>
        </w:rPr>
        <w:t>signaling</w:t>
      </w:r>
      <w:r w:rsidR="001476F6">
        <w:rPr>
          <w:rFonts w:hint="eastAsia"/>
          <w:lang w:eastAsia="zh-CN"/>
        </w:rPr>
        <w:t xml:space="preserve"> </w:t>
      </w:r>
      <w:r w:rsidR="001476F6">
        <w:rPr>
          <w:lang w:eastAsia="zh-CN"/>
        </w:rPr>
        <w:t>information</w:t>
      </w:r>
      <w:r w:rsidR="001476F6">
        <w:rPr>
          <w:rFonts w:hint="eastAsia"/>
          <w:lang w:eastAsia="zh-CN"/>
        </w:rPr>
        <w:t xml:space="preserve"> exchange can be set as a baseline for NR.</w:t>
      </w:r>
      <w:r>
        <w:rPr>
          <w:rFonts w:hint="eastAsia"/>
          <w:lang w:eastAsia="zh-CN"/>
        </w:rPr>
        <w:t xml:space="preserve"> </w:t>
      </w:r>
      <w:r w:rsidR="001476F6">
        <w:rPr>
          <w:rFonts w:hint="eastAsia"/>
          <w:lang w:eastAsia="zh-CN"/>
        </w:rPr>
        <w:t>A</w:t>
      </w:r>
      <w:r>
        <w:rPr>
          <w:rFonts w:hint="eastAsia"/>
          <w:lang w:eastAsia="zh-CN"/>
        </w:rPr>
        <w:t xml:space="preserve">t least the cell level load </w:t>
      </w:r>
      <w:r w:rsidR="00825585">
        <w:rPr>
          <w:rFonts w:hint="eastAsia"/>
          <w:lang w:eastAsia="zh-CN"/>
        </w:rPr>
        <w:t>information</w:t>
      </w:r>
      <w:r w:rsidR="001476F6">
        <w:rPr>
          <w:rFonts w:hint="eastAsia"/>
          <w:lang w:eastAsia="zh-CN"/>
        </w:rPr>
        <w:t>, namely the Radio resource usage (</w:t>
      </w:r>
      <w:r w:rsidR="004B4A4D">
        <w:rPr>
          <w:rFonts w:hint="eastAsia"/>
          <w:lang w:eastAsia="zh-CN"/>
        </w:rPr>
        <w:t>which contains</w:t>
      </w:r>
      <w:r w:rsidR="001476F6">
        <w:rPr>
          <w:rFonts w:hint="eastAsia"/>
          <w:lang w:eastAsia="zh-CN"/>
        </w:rPr>
        <w:t xml:space="preserve"> </w:t>
      </w:r>
      <w:r w:rsidR="001476F6" w:rsidRPr="00B60A7F">
        <w:t>UL/DL GBR PRB usage, UL/DL non-GBR PRB usage, UL/DL total PRB usage</w:t>
      </w:r>
      <w:r w:rsidR="00656965">
        <w:rPr>
          <w:rFonts w:hint="eastAsia"/>
          <w:lang w:eastAsia="zh-CN"/>
        </w:rPr>
        <w:t>, UL/DL scheduling PDCCH CCE usage</w:t>
      </w:r>
      <w:r w:rsidR="001476F6">
        <w:rPr>
          <w:rFonts w:hint="eastAsia"/>
          <w:lang w:eastAsia="zh-CN"/>
        </w:rPr>
        <w:t>)</w:t>
      </w:r>
      <w:r w:rsidR="00825585">
        <w:rPr>
          <w:rFonts w:hint="eastAsia"/>
          <w:lang w:eastAsia="zh-CN"/>
        </w:rPr>
        <w:t xml:space="preserve"> should be reported o</w:t>
      </w:r>
      <w:r>
        <w:rPr>
          <w:rFonts w:hint="eastAsia"/>
          <w:lang w:eastAsia="zh-CN"/>
        </w:rPr>
        <w:t>n X2</w:t>
      </w:r>
      <w:r w:rsidR="005506A7">
        <w:rPr>
          <w:rFonts w:hint="eastAsia"/>
          <w:lang w:eastAsia="zh-CN"/>
        </w:rPr>
        <w:t xml:space="preserve">, </w:t>
      </w:r>
      <w:proofErr w:type="spellStart"/>
      <w:r>
        <w:rPr>
          <w:rFonts w:hint="eastAsia"/>
          <w:lang w:eastAsia="zh-CN"/>
        </w:rPr>
        <w:t>Xn</w:t>
      </w:r>
      <w:proofErr w:type="spellEnd"/>
      <w:r w:rsidR="005506A7">
        <w:rPr>
          <w:rFonts w:hint="eastAsia"/>
          <w:lang w:eastAsia="zh-CN"/>
        </w:rPr>
        <w:t xml:space="preserve"> and F1</w:t>
      </w:r>
      <w:r w:rsidR="00825585">
        <w:rPr>
          <w:rFonts w:hint="eastAsia"/>
          <w:lang w:eastAsia="zh-CN"/>
        </w:rPr>
        <w:t>.</w:t>
      </w:r>
    </w:p>
    <w:p w:rsidR="004B4A4D" w:rsidRDefault="004B4A4D" w:rsidP="00A2293B">
      <w:pPr>
        <w:jc w:val="both"/>
        <w:rPr>
          <w:lang w:eastAsia="zh-CN"/>
        </w:rPr>
      </w:pPr>
      <w:r>
        <w:rPr>
          <w:rFonts w:hint="eastAsia"/>
          <w:lang w:eastAsia="zh-CN"/>
        </w:rPr>
        <w:t xml:space="preserve">For other parameters which are used for load reporting in LTE, including HW load indicator, TNL load indicator and Composite Available Capacity, since they have been identified as important factors to help </w:t>
      </w:r>
      <w:r w:rsidR="00201912">
        <w:rPr>
          <w:rFonts w:hint="eastAsia"/>
          <w:lang w:eastAsia="zh-CN"/>
        </w:rPr>
        <w:t>achieve MLB, these parameters shall also be adopted in NR MLB for load reporting.</w:t>
      </w:r>
    </w:p>
    <w:p w:rsidR="00DD3922" w:rsidRPr="00825585" w:rsidRDefault="00201912" w:rsidP="00A2293B">
      <w:pPr>
        <w:jc w:val="both"/>
        <w:rPr>
          <w:b/>
          <w:lang w:eastAsia="zh-CN"/>
        </w:rPr>
      </w:pPr>
      <w:r>
        <w:rPr>
          <w:rFonts w:hint="eastAsia"/>
          <w:b/>
          <w:lang w:eastAsia="zh-CN"/>
        </w:rPr>
        <w:t xml:space="preserve">Proposal 1: </w:t>
      </w:r>
      <w:r w:rsidR="00A260B8">
        <w:rPr>
          <w:rFonts w:hint="eastAsia"/>
          <w:b/>
          <w:lang w:eastAsia="zh-CN"/>
        </w:rPr>
        <w:t>Use t</w:t>
      </w:r>
      <w:r>
        <w:rPr>
          <w:rFonts w:hint="eastAsia"/>
          <w:b/>
          <w:lang w:eastAsia="zh-CN"/>
        </w:rPr>
        <w:t xml:space="preserve">he cell level Radio resource usage, HW load indicator, TNL load indicator and Composite Available Capacity </w:t>
      </w:r>
      <w:r w:rsidR="00A260B8">
        <w:rPr>
          <w:rFonts w:hint="eastAsia"/>
          <w:b/>
          <w:lang w:eastAsia="zh-CN"/>
        </w:rPr>
        <w:t>in</w:t>
      </w:r>
      <w:r>
        <w:rPr>
          <w:rFonts w:hint="eastAsia"/>
          <w:b/>
          <w:lang w:eastAsia="zh-CN"/>
        </w:rPr>
        <w:t xml:space="preserve"> LTE MLB as baseline.</w:t>
      </w:r>
    </w:p>
    <w:p w:rsidR="007C2693" w:rsidRDefault="00A260B8" w:rsidP="00A2293B">
      <w:pPr>
        <w:jc w:val="both"/>
        <w:rPr>
          <w:lang w:eastAsia="zh-CN"/>
        </w:rPr>
      </w:pPr>
      <w:r>
        <w:rPr>
          <w:rFonts w:hint="eastAsia"/>
          <w:lang w:eastAsia="zh-CN"/>
        </w:rPr>
        <w:t>I</w:t>
      </w:r>
      <w:r w:rsidR="007C2693">
        <w:rPr>
          <w:rFonts w:hint="eastAsia"/>
          <w:lang w:eastAsia="zh-CN"/>
        </w:rPr>
        <w:t xml:space="preserve">n LTE, the </w:t>
      </w:r>
      <w:r w:rsidR="007C2693">
        <w:rPr>
          <w:lang w:eastAsia="zh-CN"/>
        </w:rPr>
        <w:t>procedure</w:t>
      </w:r>
      <w:r w:rsidR="007C2693">
        <w:rPr>
          <w:rFonts w:hint="eastAsia"/>
          <w:lang w:eastAsia="zh-CN"/>
        </w:rPr>
        <w:t>s related to MLB includes the Resource Status Reporting procedures (</w:t>
      </w:r>
      <w:r w:rsidR="008D5D6E">
        <w:rPr>
          <w:rFonts w:hint="eastAsia"/>
          <w:lang w:eastAsia="zh-CN"/>
        </w:rPr>
        <w:t xml:space="preserve">used for load reporting on </w:t>
      </w:r>
      <w:r w:rsidR="007C2693">
        <w:rPr>
          <w:rFonts w:hint="eastAsia"/>
          <w:lang w:eastAsia="zh-CN"/>
        </w:rPr>
        <w:t>X2)</w:t>
      </w:r>
      <w:r w:rsidR="008D5D6E">
        <w:rPr>
          <w:rFonts w:hint="eastAsia"/>
          <w:lang w:eastAsia="zh-CN"/>
        </w:rPr>
        <w:t>,</w:t>
      </w:r>
      <w:r w:rsidR="007C2693">
        <w:rPr>
          <w:rFonts w:hint="eastAsia"/>
          <w:lang w:eastAsia="zh-CN"/>
        </w:rPr>
        <w:t xml:space="preserve"> </w:t>
      </w:r>
      <w:r w:rsidR="00CC4BD0">
        <w:rPr>
          <w:rFonts w:hint="eastAsia"/>
          <w:lang w:eastAsia="zh-CN"/>
        </w:rPr>
        <w:t>Handover</w:t>
      </w:r>
      <w:r w:rsidR="008D5D6E">
        <w:rPr>
          <w:rFonts w:hint="eastAsia"/>
          <w:lang w:eastAsia="zh-CN"/>
        </w:rPr>
        <w:t xml:space="preserve"> procedures (used for performing handover actions due to MLB on X2 and S1), </w:t>
      </w:r>
      <w:r w:rsidR="007C2693">
        <w:rPr>
          <w:rFonts w:hint="eastAsia"/>
          <w:lang w:eastAsia="zh-CN"/>
        </w:rPr>
        <w:t xml:space="preserve">Mobility </w:t>
      </w:r>
      <w:r w:rsidR="00CC4BD0">
        <w:rPr>
          <w:rFonts w:hint="eastAsia"/>
          <w:lang w:eastAsia="zh-CN"/>
        </w:rPr>
        <w:t>Settings</w:t>
      </w:r>
      <w:r w:rsidR="007C2693">
        <w:rPr>
          <w:rFonts w:hint="eastAsia"/>
          <w:lang w:eastAsia="zh-CN"/>
        </w:rPr>
        <w:t xml:space="preserve"> Change procedure</w:t>
      </w:r>
      <w:r w:rsidR="008D5D6E">
        <w:rPr>
          <w:rFonts w:hint="eastAsia"/>
          <w:lang w:eastAsia="zh-CN"/>
        </w:rPr>
        <w:t xml:space="preserve"> (used for parameter adapting on X2), and RIM procedure for SON Transfer (used for load reporting on S1). In addition, the </w:t>
      </w:r>
      <w:r w:rsidR="00CC4BD0">
        <w:rPr>
          <w:rFonts w:hint="eastAsia"/>
          <w:lang w:eastAsia="zh-CN"/>
        </w:rPr>
        <w:t>LTE MLB is further divided into intra-RAT scenario and inter-RAT scenario. For intra-RAT scenario, the Resource Status Reporting, Handover and Mobility Settings Change procedures are used for achieving</w:t>
      </w:r>
      <w:r w:rsidR="00C55644">
        <w:rPr>
          <w:rFonts w:hint="eastAsia"/>
          <w:lang w:eastAsia="zh-CN"/>
        </w:rPr>
        <w:t xml:space="preserve"> periodic</w:t>
      </w:r>
      <w:r w:rsidR="00CC4BD0">
        <w:rPr>
          <w:rFonts w:hint="eastAsia"/>
          <w:lang w:eastAsia="zh-CN"/>
        </w:rPr>
        <w:t xml:space="preserve"> intra-RAT MLB; while for inter-RAT scenario, the RIM procedure for SON Transfer and Handover procedures are used for fulfilling</w:t>
      </w:r>
      <w:r w:rsidR="00C55644">
        <w:rPr>
          <w:rFonts w:hint="eastAsia"/>
          <w:lang w:eastAsia="zh-CN"/>
        </w:rPr>
        <w:t xml:space="preserve"> event-triggered</w:t>
      </w:r>
      <w:r w:rsidR="00CC4BD0">
        <w:rPr>
          <w:rFonts w:hint="eastAsia"/>
          <w:lang w:eastAsia="zh-CN"/>
        </w:rPr>
        <w:t xml:space="preserve"> inter-RAT MLB.</w:t>
      </w:r>
      <w:r w:rsidR="00C55644">
        <w:rPr>
          <w:rFonts w:hint="eastAsia"/>
          <w:lang w:eastAsia="zh-CN"/>
        </w:rPr>
        <w:t xml:space="preserve"> In our opinion, all of the procedures mentioned above can be reused in NR.</w:t>
      </w:r>
    </w:p>
    <w:p w:rsidR="0091321B" w:rsidRPr="00A2293B" w:rsidRDefault="00C55644" w:rsidP="00A2293B">
      <w:pPr>
        <w:jc w:val="both"/>
        <w:rPr>
          <w:lang w:eastAsia="zh-CN"/>
        </w:rPr>
      </w:pPr>
      <w:r>
        <w:rPr>
          <w:rFonts w:hint="eastAsia"/>
          <w:lang w:eastAsia="zh-CN"/>
        </w:rPr>
        <w:t>The main difference for LTE and NR MLB is that NR MLB</w:t>
      </w:r>
      <w:r w:rsidR="0091321B">
        <w:rPr>
          <w:rFonts w:hint="eastAsia"/>
          <w:lang w:eastAsia="zh-CN"/>
        </w:rPr>
        <w:t xml:space="preserve"> inter-RAT scenarios can be further </w:t>
      </w:r>
      <w:r w:rsidR="005D3E80">
        <w:rPr>
          <w:rFonts w:hint="eastAsia"/>
          <w:lang w:eastAsia="zh-CN"/>
        </w:rPr>
        <w:t>classified as</w:t>
      </w:r>
      <w:r w:rsidR="0091321B">
        <w:rPr>
          <w:rFonts w:hint="eastAsia"/>
          <w:lang w:eastAsia="zh-CN"/>
        </w:rPr>
        <w:t xml:space="preserve"> intra-system inter-RAT scenario and inter-system inter-RAT scenario. For intra-system inter-RAT scenario</w:t>
      </w:r>
      <w:r w:rsidR="00D22494">
        <w:rPr>
          <w:rFonts w:hint="eastAsia"/>
          <w:lang w:eastAsia="zh-CN"/>
        </w:rPr>
        <w:t xml:space="preserve"> in NR</w:t>
      </w:r>
      <w:r w:rsidR="0091321B">
        <w:rPr>
          <w:rFonts w:hint="eastAsia"/>
          <w:lang w:eastAsia="zh-CN"/>
        </w:rPr>
        <w:t xml:space="preserve">, </w:t>
      </w:r>
      <w:r w:rsidR="00DD3922">
        <w:rPr>
          <w:rFonts w:hint="eastAsia"/>
          <w:lang w:eastAsia="zh-CN"/>
        </w:rPr>
        <w:t>since there</w:t>
      </w:r>
      <w:r w:rsidR="00DD3922">
        <w:rPr>
          <w:lang w:eastAsia="zh-CN"/>
        </w:rPr>
        <w:t>’</w:t>
      </w:r>
      <w:r w:rsidR="00DD3922">
        <w:rPr>
          <w:rFonts w:hint="eastAsia"/>
          <w:lang w:eastAsia="zh-CN"/>
        </w:rPr>
        <w:t xml:space="preserve">s direct </w:t>
      </w:r>
      <w:proofErr w:type="spellStart"/>
      <w:r w:rsidR="00100A59">
        <w:rPr>
          <w:rFonts w:hint="eastAsia"/>
          <w:lang w:eastAsia="zh-CN"/>
        </w:rPr>
        <w:t>X</w:t>
      </w:r>
      <w:r w:rsidR="00DD3922">
        <w:rPr>
          <w:rFonts w:hint="eastAsia"/>
          <w:lang w:eastAsia="zh-CN"/>
        </w:rPr>
        <w:t>n</w:t>
      </w:r>
      <w:proofErr w:type="spellEnd"/>
      <w:r w:rsidR="00DD3922">
        <w:rPr>
          <w:rFonts w:hint="eastAsia"/>
          <w:lang w:eastAsia="zh-CN"/>
        </w:rPr>
        <w:t xml:space="preserve"> interface, the </w:t>
      </w:r>
      <w:r w:rsidR="00825585">
        <w:rPr>
          <w:rFonts w:hint="eastAsia"/>
          <w:lang w:eastAsia="zh-CN"/>
        </w:rPr>
        <w:t xml:space="preserve">LTE </w:t>
      </w:r>
      <w:r w:rsidR="00DD3922">
        <w:rPr>
          <w:rFonts w:hint="eastAsia"/>
          <w:lang w:eastAsia="zh-CN"/>
        </w:rPr>
        <w:t>X2-like cell-level load information can</w:t>
      </w:r>
      <w:r w:rsidR="00825585">
        <w:rPr>
          <w:rFonts w:hint="eastAsia"/>
          <w:lang w:eastAsia="zh-CN"/>
        </w:rPr>
        <w:t xml:space="preserve"> be</w:t>
      </w:r>
      <w:r w:rsidR="00DD3922">
        <w:rPr>
          <w:rFonts w:hint="eastAsia"/>
          <w:lang w:eastAsia="zh-CN"/>
        </w:rPr>
        <w:t xml:space="preserve"> reuse</w:t>
      </w:r>
      <w:r w:rsidR="00825585">
        <w:rPr>
          <w:rFonts w:hint="eastAsia"/>
          <w:lang w:eastAsia="zh-CN"/>
        </w:rPr>
        <w:t>d</w:t>
      </w:r>
      <w:r w:rsidR="00DD3922">
        <w:rPr>
          <w:rFonts w:hint="eastAsia"/>
          <w:lang w:eastAsia="zh-CN"/>
        </w:rPr>
        <w:t xml:space="preserve"> </w:t>
      </w:r>
      <w:r w:rsidR="00825585">
        <w:rPr>
          <w:rFonts w:hint="eastAsia"/>
          <w:lang w:eastAsia="zh-CN"/>
        </w:rPr>
        <w:t>in NR</w:t>
      </w:r>
      <w:r w:rsidR="00DD3922">
        <w:rPr>
          <w:rFonts w:hint="eastAsia"/>
          <w:lang w:eastAsia="zh-CN"/>
        </w:rPr>
        <w:t>; while for inter-system inter-RAT scenario</w:t>
      </w:r>
      <w:r w:rsidR="00D22494">
        <w:rPr>
          <w:rFonts w:hint="eastAsia"/>
          <w:lang w:eastAsia="zh-CN"/>
        </w:rPr>
        <w:t xml:space="preserve"> in NR</w:t>
      </w:r>
      <w:r w:rsidR="00DD3922">
        <w:rPr>
          <w:rFonts w:hint="eastAsia"/>
          <w:lang w:eastAsia="zh-CN"/>
        </w:rPr>
        <w:t xml:space="preserve">, </w:t>
      </w:r>
      <w:r w:rsidR="00D22494">
        <w:rPr>
          <w:rFonts w:hint="eastAsia"/>
          <w:lang w:eastAsia="zh-CN"/>
        </w:rPr>
        <w:t xml:space="preserve">which is similar to the inter-RAT scenario in LTE, similar procedures and the same load </w:t>
      </w:r>
      <w:r w:rsidR="00D22494">
        <w:rPr>
          <w:lang w:eastAsia="zh-CN"/>
        </w:rPr>
        <w:t>information</w:t>
      </w:r>
      <w:r w:rsidR="00D22494">
        <w:rPr>
          <w:rFonts w:hint="eastAsia"/>
          <w:lang w:eastAsia="zh-CN"/>
        </w:rPr>
        <w:t xml:space="preserve"> (including Cell Capacity Class value and Capacity value) as in LTE can be reused in NR.</w:t>
      </w:r>
    </w:p>
    <w:p w:rsidR="00A2293B" w:rsidRDefault="007F05D2" w:rsidP="00A2293B">
      <w:pPr>
        <w:jc w:val="both"/>
        <w:rPr>
          <w:b/>
          <w:lang w:eastAsia="zh-CN"/>
        </w:rPr>
      </w:pPr>
      <w:r w:rsidRPr="007F05D2">
        <w:rPr>
          <w:rFonts w:hint="eastAsia"/>
          <w:b/>
          <w:lang w:eastAsia="zh-CN"/>
        </w:rPr>
        <w:t xml:space="preserve">Proposal </w:t>
      </w:r>
      <w:r w:rsidR="00C55644">
        <w:rPr>
          <w:rFonts w:hint="eastAsia"/>
          <w:b/>
          <w:lang w:eastAsia="zh-CN"/>
        </w:rPr>
        <w:t>2</w:t>
      </w:r>
      <w:r w:rsidRPr="007F05D2">
        <w:rPr>
          <w:rFonts w:hint="eastAsia"/>
          <w:b/>
          <w:lang w:eastAsia="zh-CN"/>
        </w:rPr>
        <w:t xml:space="preserve">: The </w:t>
      </w:r>
      <w:r w:rsidR="00C55644">
        <w:rPr>
          <w:rFonts w:hint="eastAsia"/>
          <w:b/>
          <w:lang w:eastAsia="zh-CN"/>
        </w:rPr>
        <w:t xml:space="preserve">procedures related to LTE MLB </w:t>
      </w:r>
      <w:r w:rsidR="005A32C3">
        <w:rPr>
          <w:rFonts w:hint="eastAsia"/>
          <w:b/>
          <w:lang w:eastAsia="zh-CN"/>
        </w:rPr>
        <w:t>could</w:t>
      </w:r>
      <w:r w:rsidR="005A32C3">
        <w:rPr>
          <w:rFonts w:hint="eastAsia"/>
          <w:b/>
          <w:lang w:eastAsia="zh-CN"/>
        </w:rPr>
        <w:t xml:space="preserve"> </w:t>
      </w:r>
      <w:r w:rsidR="00C55644">
        <w:rPr>
          <w:rFonts w:hint="eastAsia"/>
          <w:b/>
          <w:lang w:eastAsia="zh-CN"/>
        </w:rPr>
        <w:t>be reused in NR MLB</w:t>
      </w:r>
      <w:r w:rsidRPr="007F05D2">
        <w:rPr>
          <w:rFonts w:hint="eastAsia"/>
          <w:b/>
          <w:lang w:eastAsia="zh-CN"/>
        </w:rPr>
        <w:t>.</w:t>
      </w:r>
    </w:p>
    <w:p w:rsidR="007F05D2" w:rsidRPr="00686DD3" w:rsidRDefault="00686DD3" w:rsidP="00A2293B">
      <w:pPr>
        <w:jc w:val="both"/>
        <w:rPr>
          <w:lang w:eastAsia="zh-CN"/>
        </w:rPr>
      </w:pPr>
      <w:r>
        <w:rPr>
          <w:rFonts w:hint="eastAsia"/>
          <w:lang w:eastAsia="zh-CN"/>
        </w:rPr>
        <w:lastRenderedPageBreak/>
        <w:t>On the other hand, because of the new features adopted in NR, the new parameters for the purpose of load balancing optimization may be introduced.</w:t>
      </w:r>
      <w:r w:rsidR="008A7CE0">
        <w:rPr>
          <w:rFonts w:hint="eastAsia"/>
          <w:lang w:eastAsia="zh-CN"/>
        </w:rPr>
        <w:t xml:space="preserve"> The progress of last meeting indicated that the most controversial part on the load information is the potential parameters to be introduced in </w:t>
      </w:r>
      <w:r w:rsidR="004937B7">
        <w:rPr>
          <w:rFonts w:hint="eastAsia"/>
          <w:lang w:eastAsia="zh-CN"/>
        </w:rPr>
        <w:t>Radio resource usage, and some companies proposed to introduce SUL related or beam related information for load reporting</w:t>
      </w:r>
      <w:r w:rsidR="00C4781F">
        <w:rPr>
          <w:rFonts w:hint="eastAsia"/>
          <w:lang w:eastAsia="zh-CN"/>
        </w:rPr>
        <w:t xml:space="preserve"> [4] [5]</w:t>
      </w:r>
      <w:r w:rsidR="004937B7">
        <w:rPr>
          <w:rFonts w:hint="eastAsia"/>
          <w:lang w:eastAsia="zh-CN"/>
        </w:rPr>
        <w:t>.</w:t>
      </w:r>
    </w:p>
    <w:p w:rsidR="00FA7D7D" w:rsidRDefault="00C4781F" w:rsidP="00A2293B">
      <w:pPr>
        <w:jc w:val="both"/>
        <w:rPr>
          <w:lang w:eastAsia="zh-CN"/>
        </w:rPr>
      </w:pPr>
      <w:r>
        <w:rPr>
          <w:rFonts w:hint="eastAsia"/>
          <w:lang w:eastAsia="zh-CN"/>
        </w:rPr>
        <w:t>For SUL related information, there</w:t>
      </w:r>
      <w:r>
        <w:rPr>
          <w:lang w:eastAsia="zh-CN"/>
        </w:rPr>
        <w:t>’</w:t>
      </w:r>
      <w:r>
        <w:rPr>
          <w:rFonts w:hint="eastAsia"/>
          <w:lang w:eastAsia="zh-CN"/>
        </w:rPr>
        <w:t>s no doubt that the load reporti</w:t>
      </w:r>
      <w:r w:rsidR="0031069A">
        <w:rPr>
          <w:rFonts w:hint="eastAsia"/>
          <w:lang w:eastAsia="zh-CN"/>
        </w:rPr>
        <w:t xml:space="preserve">ng should reflect the usage of </w:t>
      </w:r>
      <w:r>
        <w:rPr>
          <w:rFonts w:hint="eastAsia"/>
          <w:lang w:eastAsia="zh-CN"/>
        </w:rPr>
        <w:t>UL as well as SUL</w:t>
      </w:r>
      <w:r w:rsidR="00DB10CF">
        <w:rPr>
          <w:rFonts w:hint="eastAsia"/>
          <w:lang w:eastAsia="zh-CN"/>
        </w:rPr>
        <w:t xml:space="preserve">. </w:t>
      </w:r>
      <w:r w:rsidR="00FA7D7D">
        <w:rPr>
          <w:rFonts w:hint="eastAsia"/>
          <w:lang w:eastAsia="zh-CN"/>
        </w:rPr>
        <w:t xml:space="preserve">If the load information from potential target node indicated the cell level PRB usage is low, but actually only the UL PRB usage is low while the SUL PRB usage is extremely high (assuming most of the UEs are at the cell edge which can only be served by SUL), </w:t>
      </w:r>
      <w:r w:rsidR="00AC3CF5">
        <w:rPr>
          <w:rFonts w:hint="eastAsia"/>
          <w:lang w:eastAsia="zh-CN"/>
        </w:rPr>
        <w:t xml:space="preserve">then the SUL related information can be introduced to help the source node </w:t>
      </w:r>
      <w:r w:rsidR="00AC3CF5">
        <w:rPr>
          <w:lang w:eastAsia="zh-CN"/>
        </w:rPr>
        <w:t xml:space="preserve">decide </w:t>
      </w:r>
      <w:r w:rsidR="00AC3CF5">
        <w:rPr>
          <w:rFonts w:hint="eastAsia"/>
          <w:lang w:eastAsia="zh-CN"/>
        </w:rPr>
        <w:t xml:space="preserve">NOT </w:t>
      </w:r>
      <w:r w:rsidR="00AC3CF5">
        <w:rPr>
          <w:lang w:eastAsia="zh-CN"/>
        </w:rPr>
        <w:t>to transmit HANDOVER REQUEST to this potential target node</w:t>
      </w:r>
      <w:r w:rsidR="00AC3CF5">
        <w:rPr>
          <w:rFonts w:hint="eastAsia"/>
          <w:lang w:eastAsia="zh-CN"/>
        </w:rPr>
        <w:t>.</w:t>
      </w:r>
    </w:p>
    <w:p w:rsidR="00392606" w:rsidRDefault="00AC38B9" w:rsidP="00B80431">
      <w:pPr>
        <w:jc w:val="both"/>
      </w:pPr>
      <w:r>
        <w:rPr>
          <w:rFonts w:hint="eastAsia"/>
          <w:lang w:eastAsia="zh-CN"/>
        </w:rPr>
        <w:t>For beam related information, the unbalanced load distribution among SSBs at the potential node causes similar potential issue as in the SUL case; therefore, it is also necessary to introduce PRB usage for SSBs.</w:t>
      </w:r>
    </w:p>
    <w:p w:rsidR="006A1C7E" w:rsidRDefault="005675EF" w:rsidP="00BE66C1">
      <w:pPr>
        <w:jc w:val="both"/>
        <w:rPr>
          <w:lang w:eastAsia="zh-CN"/>
        </w:rPr>
      </w:pPr>
      <w:r w:rsidRPr="005675EF">
        <w:rPr>
          <w:rFonts w:hint="eastAsia"/>
          <w:b/>
          <w:lang w:eastAsia="zh-CN"/>
        </w:rPr>
        <w:t xml:space="preserve">Proposal </w:t>
      </w:r>
      <w:r w:rsidR="00DF3019">
        <w:rPr>
          <w:rFonts w:hint="eastAsia"/>
          <w:b/>
          <w:lang w:eastAsia="zh-CN"/>
        </w:rPr>
        <w:t>3</w:t>
      </w:r>
      <w:r w:rsidRPr="005675EF">
        <w:rPr>
          <w:rFonts w:hint="eastAsia"/>
          <w:b/>
          <w:lang w:eastAsia="zh-CN"/>
        </w:rPr>
        <w:t xml:space="preserve">: </w:t>
      </w:r>
      <w:r w:rsidR="00AC38B9">
        <w:rPr>
          <w:rFonts w:hint="eastAsia"/>
          <w:b/>
          <w:lang w:eastAsia="zh-CN"/>
        </w:rPr>
        <w:t>I</w:t>
      </w:r>
      <w:r w:rsidR="00962C8F">
        <w:rPr>
          <w:rFonts w:hint="eastAsia"/>
          <w:b/>
          <w:lang w:eastAsia="zh-CN"/>
        </w:rPr>
        <w:t>ntroduce the PRB usage for SUL</w:t>
      </w:r>
      <w:r w:rsidRPr="005675EF">
        <w:rPr>
          <w:rFonts w:hint="eastAsia"/>
          <w:b/>
          <w:lang w:eastAsia="zh-CN"/>
        </w:rPr>
        <w:t>.</w:t>
      </w:r>
    </w:p>
    <w:p w:rsidR="008B0212" w:rsidRDefault="00392606" w:rsidP="008B0212">
      <w:pPr>
        <w:rPr>
          <w:b/>
          <w:lang w:eastAsia="zh-CN"/>
        </w:rPr>
      </w:pPr>
      <w:r>
        <w:rPr>
          <w:rFonts w:hint="eastAsia"/>
          <w:b/>
          <w:lang w:eastAsia="zh-CN"/>
        </w:rPr>
        <w:t xml:space="preserve">Proposal </w:t>
      </w:r>
      <w:r w:rsidR="00DF3019">
        <w:rPr>
          <w:rFonts w:hint="eastAsia"/>
          <w:b/>
          <w:lang w:eastAsia="zh-CN"/>
        </w:rPr>
        <w:t>4</w:t>
      </w:r>
      <w:r w:rsidRPr="00851A96">
        <w:rPr>
          <w:rFonts w:hint="eastAsia"/>
          <w:b/>
          <w:lang w:eastAsia="zh-CN"/>
        </w:rPr>
        <w:t>:</w:t>
      </w:r>
      <w:r>
        <w:rPr>
          <w:rFonts w:hint="eastAsia"/>
          <w:b/>
          <w:lang w:eastAsia="zh-CN"/>
        </w:rPr>
        <w:t xml:space="preserve"> </w:t>
      </w:r>
      <w:r w:rsidR="00AC38B9">
        <w:rPr>
          <w:rFonts w:hint="eastAsia"/>
          <w:b/>
          <w:lang w:eastAsia="zh-CN"/>
        </w:rPr>
        <w:t>I</w:t>
      </w:r>
      <w:r w:rsidR="00B56A90">
        <w:rPr>
          <w:rFonts w:hint="eastAsia"/>
          <w:b/>
          <w:lang w:eastAsia="zh-CN"/>
        </w:rPr>
        <w:t>ntroduce the PRB usage for SSBs</w:t>
      </w:r>
      <w:r w:rsidR="00B80431" w:rsidRPr="005675EF">
        <w:rPr>
          <w:rFonts w:hint="eastAsia"/>
          <w:b/>
          <w:lang w:eastAsia="zh-CN"/>
        </w:rPr>
        <w:t>.</w:t>
      </w:r>
    </w:p>
    <w:p w:rsidR="00D46C56" w:rsidRDefault="00F22215" w:rsidP="008B0212">
      <w:pPr>
        <w:rPr>
          <w:lang w:eastAsia="zh-CN"/>
        </w:rPr>
      </w:pPr>
      <w:r>
        <w:rPr>
          <w:rFonts w:hint="eastAsia"/>
          <w:lang w:eastAsia="zh-CN"/>
        </w:rPr>
        <w:t xml:space="preserve">Moreover, besides the load information mentioned above, </w:t>
      </w:r>
      <w:r w:rsidR="00E139FC">
        <w:rPr>
          <w:rFonts w:hint="eastAsia"/>
          <w:lang w:eastAsia="zh-CN"/>
        </w:rPr>
        <w:t>according to the real deployment of MLB is our network, the number of RRC connections for users is proven to be a useful parameter for cell load information exchange. The source node can use this parameter to decide whether to initiate the HANDOVER REQUEST to a potential target node.</w:t>
      </w:r>
    </w:p>
    <w:p w:rsidR="00E139FC" w:rsidRPr="00BE66C1" w:rsidRDefault="00E139FC" w:rsidP="008B0212">
      <w:pPr>
        <w:rPr>
          <w:lang w:eastAsia="zh-CN"/>
        </w:rPr>
      </w:pPr>
      <w:r>
        <w:rPr>
          <w:rFonts w:hint="eastAsia"/>
          <w:lang w:eastAsia="zh-CN"/>
        </w:rPr>
        <w:t>For example, if the</w:t>
      </w:r>
      <w:r w:rsidR="003A2BD5">
        <w:rPr>
          <w:rFonts w:hint="eastAsia"/>
          <w:lang w:eastAsia="zh-CN"/>
        </w:rPr>
        <w:t>re are two potential target nodes with equivalent cell level load, one with less number of RRC connections while the other with more number of RRC connections, with which the source node may prefer to trigger the handover procedure to the potential target node with less number of RRC connections because less number of connected UEs indicates more potential capability for the node, as long as the connected UEs are handed over to other nodes due to mobility.</w:t>
      </w:r>
    </w:p>
    <w:p w:rsidR="00D46C56" w:rsidRPr="004C4CAB" w:rsidRDefault="00E23EAE" w:rsidP="008B0212">
      <w:pPr>
        <w:rPr>
          <w:b/>
          <w:lang w:eastAsia="zh-CN"/>
        </w:rPr>
      </w:pPr>
      <w:r w:rsidRPr="004C4CAB">
        <w:rPr>
          <w:rFonts w:hint="eastAsia"/>
          <w:b/>
          <w:lang w:eastAsia="zh-CN"/>
        </w:rPr>
        <w:t xml:space="preserve">Proposal </w:t>
      </w:r>
      <w:r w:rsidR="00DF3019">
        <w:rPr>
          <w:rFonts w:hint="eastAsia"/>
          <w:b/>
          <w:lang w:eastAsia="zh-CN"/>
        </w:rPr>
        <w:t>5</w:t>
      </w:r>
      <w:r w:rsidRPr="004C4CAB">
        <w:rPr>
          <w:rFonts w:hint="eastAsia"/>
          <w:b/>
          <w:lang w:eastAsia="zh-CN"/>
        </w:rPr>
        <w:t xml:space="preserve">: </w:t>
      </w:r>
      <w:r w:rsidR="004C4CAB">
        <w:rPr>
          <w:rFonts w:hint="eastAsia"/>
          <w:b/>
          <w:lang w:eastAsia="zh-CN"/>
        </w:rPr>
        <w:t>I</w:t>
      </w:r>
      <w:r w:rsidRPr="004C4CAB">
        <w:rPr>
          <w:rFonts w:hint="eastAsia"/>
          <w:b/>
          <w:lang w:eastAsia="zh-CN"/>
        </w:rPr>
        <w:t>ntroduc</w:t>
      </w:r>
      <w:r w:rsidR="004C4CAB">
        <w:rPr>
          <w:rFonts w:hint="eastAsia"/>
          <w:b/>
          <w:lang w:eastAsia="zh-CN"/>
        </w:rPr>
        <w:t>ing</w:t>
      </w:r>
      <w:r w:rsidR="004C4CAB" w:rsidRPr="004C4CAB">
        <w:rPr>
          <w:rFonts w:hint="eastAsia"/>
          <w:b/>
          <w:lang w:eastAsia="zh-CN"/>
        </w:rPr>
        <w:t xml:space="preserve"> parameters to reflect the number of RRC connections.</w:t>
      </w:r>
      <w:r w:rsidR="00AC38B9" w:rsidRPr="00AC38B9">
        <w:rPr>
          <w:rFonts w:hint="eastAsia"/>
          <w:b/>
          <w:lang w:eastAsia="zh-CN"/>
        </w:rPr>
        <w:t xml:space="preserve"> </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C37B3" w:rsidRPr="00825585" w:rsidRDefault="004C37B3" w:rsidP="004C37B3">
      <w:pPr>
        <w:jc w:val="both"/>
        <w:rPr>
          <w:b/>
          <w:lang w:eastAsia="zh-CN"/>
        </w:rPr>
      </w:pPr>
      <w:r>
        <w:rPr>
          <w:rFonts w:hint="eastAsia"/>
          <w:b/>
          <w:lang w:eastAsia="zh-CN"/>
        </w:rPr>
        <w:t>Proposal 1: Use the cell level Radio resource usage, HW load indicator, TNL load indicator and Composite Available Capacity in LTE MLB as baseline.</w:t>
      </w:r>
    </w:p>
    <w:p w:rsidR="00A0445D" w:rsidRDefault="00A0445D" w:rsidP="00A0445D">
      <w:pPr>
        <w:jc w:val="both"/>
        <w:rPr>
          <w:b/>
          <w:lang w:eastAsia="zh-CN"/>
        </w:rPr>
      </w:pPr>
      <w:r w:rsidRPr="007F05D2">
        <w:rPr>
          <w:rFonts w:hint="eastAsia"/>
          <w:b/>
          <w:lang w:eastAsia="zh-CN"/>
        </w:rPr>
        <w:t xml:space="preserve">Proposal </w:t>
      </w:r>
      <w:r>
        <w:rPr>
          <w:rFonts w:hint="eastAsia"/>
          <w:b/>
          <w:lang w:eastAsia="zh-CN"/>
        </w:rPr>
        <w:t>2</w:t>
      </w:r>
      <w:r w:rsidRPr="007F05D2">
        <w:rPr>
          <w:rFonts w:hint="eastAsia"/>
          <w:b/>
          <w:lang w:eastAsia="zh-CN"/>
        </w:rPr>
        <w:t xml:space="preserve">: The </w:t>
      </w:r>
      <w:r>
        <w:rPr>
          <w:rFonts w:hint="eastAsia"/>
          <w:b/>
          <w:lang w:eastAsia="zh-CN"/>
        </w:rPr>
        <w:t>procedures related to LTE MLB could</w:t>
      </w:r>
      <w:r>
        <w:rPr>
          <w:rFonts w:hint="eastAsia"/>
          <w:b/>
          <w:lang w:eastAsia="zh-CN"/>
        </w:rPr>
        <w:t xml:space="preserve"> </w:t>
      </w:r>
      <w:r>
        <w:rPr>
          <w:rFonts w:hint="eastAsia"/>
          <w:b/>
          <w:lang w:eastAsia="zh-CN"/>
        </w:rPr>
        <w:t>be reused in NR MLB</w:t>
      </w:r>
      <w:r w:rsidRPr="007F05D2">
        <w:rPr>
          <w:rFonts w:hint="eastAsia"/>
          <w:b/>
          <w:lang w:eastAsia="zh-CN"/>
        </w:rPr>
        <w:t>.</w:t>
      </w:r>
    </w:p>
    <w:p w:rsidR="00AC38B9" w:rsidRDefault="00AC38B9" w:rsidP="00AC38B9">
      <w:pPr>
        <w:jc w:val="both"/>
        <w:rPr>
          <w:lang w:eastAsia="zh-CN"/>
        </w:rPr>
      </w:pPr>
      <w:r w:rsidRPr="005675EF">
        <w:rPr>
          <w:rFonts w:hint="eastAsia"/>
          <w:b/>
          <w:lang w:eastAsia="zh-CN"/>
        </w:rPr>
        <w:t xml:space="preserve">Proposal </w:t>
      </w:r>
      <w:r w:rsidR="00DF3019">
        <w:rPr>
          <w:rFonts w:hint="eastAsia"/>
          <w:b/>
          <w:lang w:eastAsia="zh-CN"/>
        </w:rPr>
        <w:t>3</w:t>
      </w:r>
      <w:r w:rsidRPr="005675EF">
        <w:rPr>
          <w:rFonts w:hint="eastAsia"/>
          <w:b/>
          <w:lang w:eastAsia="zh-CN"/>
        </w:rPr>
        <w:t xml:space="preserve">: </w:t>
      </w:r>
      <w:r>
        <w:rPr>
          <w:rFonts w:hint="eastAsia"/>
          <w:b/>
          <w:lang w:eastAsia="zh-CN"/>
        </w:rPr>
        <w:t>Introduce the PRB usage for SUL</w:t>
      </w:r>
      <w:r w:rsidRPr="005675EF">
        <w:rPr>
          <w:rFonts w:hint="eastAsia"/>
          <w:b/>
          <w:lang w:eastAsia="zh-CN"/>
        </w:rPr>
        <w:t>.</w:t>
      </w:r>
    </w:p>
    <w:p w:rsidR="006F13AB" w:rsidRDefault="00AC38B9" w:rsidP="006F13AB">
      <w:pPr>
        <w:rPr>
          <w:b/>
          <w:lang w:eastAsia="zh-CN"/>
        </w:rPr>
      </w:pPr>
      <w:r>
        <w:rPr>
          <w:rFonts w:hint="eastAsia"/>
          <w:b/>
          <w:lang w:eastAsia="zh-CN"/>
        </w:rPr>
        <w:t xml:space="preserve">Proposal </w:t>
      </w:r>
      <w:r w:rsidR="00DF3019">
        <w:rPr>
          <w:rFonts w:hint="eastAsia"/>
          <w:b/>
          <w:lang w:eastAsia="zh-CN"/>
        </w:rPr>
        <w:t>4</w:t>
      </w:r>
      <w:r w:rsidRPr="00851A96">
        <w:rPr>
          <w:rFonts w:hint="eastAsia"/>
          <w:b/>
          <w:lang w:eastAsia="zh-CN"/>
        </w:rPr>
        <w:t>:</w:t>
      </w:r>
      <w:r>
        <w:rPr>
          <w:rFonts w:hint="eastAsia"/>
          <w:b/>
          <w:lang w:eastAsia="zh-CN"/>
        </w:rPr>
        <w:t xml:space="preserve"> Introduce the PRB usage for SSBs</w:t>
      </w:r>
      <w:r w:rsidRPr="005675EF">
        <w:rPr>
          <w:rFonts w:hint="eastAsia"/>
          <w:b/>
          <w:lang w:eastAsia="zh-CN"/>
        </w:rPr>
        <w:t>.</w:t>
      </w:r>
    </w:p>
    <w:p w:rsidR="000E5438" w:rsidRPr="004C4CAB" w:rsidRDefault="00AC38B9" w:rsidP="006F13AB">
      <w:pPr>
        <w:rPr>
          <w:b/>
          <w:lang w:eastAsia="zh-CN"/>
        </w:rPr>
      </w:pPr>
      <w:r w:rsidRPr="004C4CAB">
        <w:rPr>
          <w:rFonts w:hint="eastAsia"/>
          <w:b/>
          <w:lang w:eastAsia="zh-CN"/>
        </w:rPr>
        <w:t xml:space="preserve">Proposal </w:t>
      </w:r>
      <w:r w:rsidR="00DF3019">
        <w:rPr>
          <w:rFonts w:hint="eastAsia"/>
          <w:b/>
          <w:lang w:eastAsia="zh-CN"/>
        </w:rPr>
        <w:t>5</w:t>
      </w:r>
      <w:r w:rsidRPr="004C4CAB">
        <w:rPr>
          <w:rFonts w:hint="eastAsia"/>
          <w:b/>
          <w:lang w:eastAsia="zh-CN"/>
        </w:rPr>
        <w:t xml:space="preserve">: </w:t>
      </w:r>
      <w:r>
        <w:rPr>
          <w:rFonts w:hint="eastAsia"/>
          <w:b/>
          <w:lang w:eastAsia="zh-CN"/>
        </w:rPr>
        <w:t>I</w:t>
      </w:r>
      <w:r w:rsidRPr="004C4CAB">
        <w:rPr>
          <w:rFonts w:hint="eastAsia"/>
          <w:b/>
          <w:lang w:eastAsia="zh-CN"/>
        </w:rPr>
        <w:t>ntroduc</w:t>
      </w:r>
      <w:r>
        <w:rPr>
          <w:rFonts w:hint="eastAsia"/>
          <w:b/>
          <w:lang w:eastAsia="zh-CN"/>
        </w:rPr>
        <w:t>ing</w:t>
      </w:r>
      <w:r w:rsidRPr="004C4CAB">
        <w:rPr>
          <w:rFonts w:hint="eastAsia"/>
          <w:b/>
          <w:lang w:eastAsia="zh-CN"/>
        </w:rPr>
        <w:t xml:space="preserve"> parameters to reflect the number of RRC connections.</w:t>
      </w:r>
      <w:r w:rsidRPr="00AC38B9">
        <w:rPr>
          <w:rFonts w:hint="eastAsia"/>
          <w:b/>
          <w:lang w:eastAsia="zh-CN"/>
        </w:rPr>
        <w:t xml:space="preserve"> </w:t>
      </w:r>
    </w:p>
    <w:p w:rsidR="00DC40DA" w:rsidRPr="00AC523E" w:rsidRDefault="00DC40DA" w:rsidP="00DC40DA">
      <w:pPr>
        <w:pStyle w:val="1"/>
      </w:pPr>
      <w:r w:rsidRPr="00AC523E">
        <w:lastRenderedPageBreak/>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t>R3-19</w:t>
      </w:r>
      <w:r w:rsidR="00961D3F" w:rsidRPr="00961D3F">
        <w:rPr>
          <w:rFonts w:hint="eastAsia"/>
          <w:lang w:eastAsia="zh-CN"/>
        </w:rPr>
        <w:t>0565</w:t>
      </w:r>
      <w:r w:rsidRPr="00961D3F">
        <w:rPr>
          <w:rFonts w:hint="eastAsia"/>
          <w:lang w:eastAsia="zh-CN"/>
        </w:rPr>
        <w:t xml:space="preserve">, </w:t>
      </w:r>
      <w:r w:rsidRPr="00961D3F">
        <w:rPr>
          <w:lang w:eastAsia="zh-CN"/>
        </w:rPr>
        <w:t>Report of</w:t>
      </w:r>
      <w:r w:rsidRPr="00392606">
        <w:rPr>
          <w:lang w:eastAsia="zh-CN"/>
        </w:rPr>
        <w:t xml:space="preserve"> offline coordination of uses cases for RAN-centric DCU</w:t>
      </w:r>
      <w:r>
        <w:rPr>
          <w:rFonts w:hint="eastAsia"/>
          <w:lang w:eastAsia="zh-CN"/>
        </w:rPr>
        <w:t xml:space="preserve">, </w:t>
      </w:r>
      <w:r w:rsidRPr="00392606">
        <w:rPr>
          <w:lang w:eastAsia="zh-CN"/>
        </w:rPr>
        <w:t>CMCC (</w:t>
      </w:r>
      <w:proofErr w:type="spellStart"/>
      <w:r w:rsidRPr="00392606">
        <w:rPr>
          <w:lang w:eastAsia="zh-CN"/>
        </w:rPr>
        <w:t>Rapporteur</w:t>
      </w:r>
      <w:proofErr w:type="spellEnd"/>
      <w:r w:rsidRPr="00392606">
        <w:rPr>
          <w:lang w:eastAsia="zh-CN"/>
        </w:rPr>
        <w:t>)</w:t>
      </w:r>
    </w:p>
    <w:p w:rsidR="00B74142" w:rsidRDefault="00F8045B" w:rsidP="00F8045B">
      <w:pPr>
        <w:numPr>
          <w:ilvl w:val="0"/>
          <w:numId w:val="3"/>
        </w:numPr>
        <w:spacing w:after="120"/>
        <w:rPr>
          <w:lang w:eastAsia="zh-CN"/>
        </w:rPr>
      </w:pPr>
      <w:r>
        <w:rPr>
          <w:rFonts w:hint="eastAsia"/>
          <w:lang w:eastAsia="zh-CN"/>
        </w:rPr>
        <w:t xml:space="preserve">R3-192185, the latest version of TR37.816 v0.3.0, </w:t>
      </w:r>
      <w:r w:rsidRPr="00392606">
        <w:rPr>
          <w:lang w:eastAsia="zh-CN"/>
        </w:rPr>
        <w:t>CMCC (</w:t>
      </w:r>
      <w:proofErr w:type="spellStart"/>
      <w:r w:rsidRPr="00392606">
        <w:rPr>
          <w:lang w:eastAsia="zh-CN"/>
        </w:rPr>
        <w:t>Rapporteur</w:t>
      </w:r>
      <w:proofErr w:type="spellEnd"/>
      <w:r w:rsidRPr="00392606">
        <w:rPr>
          <w:lang w:eastAsia="zh-CN"/>
        </w:rPr>
        <w:t>)</w:t>
      </w:r>
    </w:p>
    <w:p w:rsidR="008A7CE0" w:rsidRDefault="008A7CE0" w:rsidP="008A7CE0">
      <w:pPr>
        <w:numPr>
          <w:ilvl w:val="0"/>
          <w:numId w:val="3"/>
        </w:numPr>
        <w:spacing w:after="120"/>
        <w:rPr>
          <w:lang w:eastAsia="zh-CN"/>
        </w:rPr>
      </w:pPr>
      <w:r>
        <w:rPr>
          <w:rFonts w:hint="eastAsia"/>
          <w:lang w:eastAsia="zh-CN"/>
        </w:rPr>
        <w:t>R3-191590 Discussion on Load Balancing, HW</w:t>
      </w:r>
    </w:p>
    <w:p w:rsidR="008A7CE0" w:rsidRDefault="008A7CE0" w:rsidP="008A7CE0">
      <w:pPr>
        <w:numPr>
          <w:ilvl w:val="0"/>
          <w:numId w:val="3"/>
        </w:numPr>
        <w:spacing w:after="120"/>
        <w:rPr>
          <w:lang w:eastAsia="zh-CN"/>
        </w:rPr>
      </w:pPr>
      <w:r>
        <w:rPr>
          <w:rFonts w:hint="eastAsia"/>
          <w:lang w:eastAsia="zh-CN"/>
        </w:rPr>
        <w:t>R3-191812 Load sharing and load balancing optimization, E///</w:t>
      </w:r>
    </w:p>
    <w:p w:rsidR="00F8045B" w:rsidRPr="008A7CE0" w:rsidRDefault="00656965" w:rsidP="008A7CE0">
      <w:pPr>
        <w:spacing w:after="120"/>
        <w:rPr>
          <w:lang w:eastAsia="zh-CN"/>
        </w:rPr>
      </w:pPr>
      <w:r>
        <w:rPr>
          <w:rFonts w:hint="eastAsia"/>
          <w:lang w:eastAsia="zh-CN"/>
        </w:rPr>
        <w:t>[6] TS36.423, X2AP (Release 15)</w:t>
      </w: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DBC" w:rsidRDefault="00E05DBC">
      <w:r>
        <w:separator/>
      </w:r>
    </w:p>
  </w:endnote>
  <w:endnote w:type="continuationSeparator" w:id="0">
    <w:p w:rsidR="00E05DBC" w:rsidRDefault="00E05D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DBC" w:rsidRDefault="00E05DBC">
      <w:r>
        <w:separator/>
      </w:r>
    </w:p>
  </w:footnote>
  <w:footnote w:type="continuationSeparator" w:id="0">
    <w:p w:rsidR="00E05DBC" w:rsidRDefault="00E05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0914FF"/>
    <w:multiLevelType w:val="hybridMultilevel"/>
    <w:tmpl w:val="6D8044CC"/>
    <w:lvl w:ilvl="0" w:tplc="36DCFB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D160459"/>
    <w:multiLevelType w:val="hybridMultilevel"/>
    <w:tmpl w:val="DD5478F2"/>
    <w:lvl w:ilvl="0" w:tplc="0ED8CFC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F54011D"/>
    <w:multiLevelType w:val="hybridMultilevel"/>
    <w:tmpl w:val="737CD40C"/>
    <w:lvl w:ilvl="0" w:tplc="908A9100">
      <w:start w:val="1"/>
      <w:numFmt w:val="bullet"/>
      <w:lvlText w:val=""/>
      <w:lvlJc w:val="left"/>
      <w:pPr>
        <w:tabs>
          <w:tab w:val="num" w:pos="420"/>
        </w:tabs>
        <w:ind w:left="420" w:hanging="420"/>
      </w:pPr>
      <w:rPr>
        <w:rFonts w:ascii="Wingdings" w:hAnsi="Wingdings" w:hint="default"/>
      </w:rPr>
    </w:lvl>
    <w:lvl w:ilvl="1" w:tplc="27426A60">
      <w:start w:val="1"/>
      <w:numFmt w:val="bullet"/>
      <w:lvlText w:val=""/>
      <w:lvlJc w:val="left"/>
      <w:pPr>
        <w:tabs>
          <w:tab w:val="num" w:pos="840"/>
        </w:tabs>
        <w:ind w:left="840" w:hanging="420"/>
      </w:pPr>
      <w:rPr>
        <w:rFonts w:ascii="Wingdings" w:hAnsi="Wingdings" w:hint="default"/>
      </w:rPr>
    </w:lvl>
    <w:lvl w:ilvl="2" w:tplc="7650737A" w:tentative="1">
      <w:start w:val="1"/>
      <w:numFmt w:val="bullet"/>
      <w:lvlText w:val=""/>
      <w:lvlJc w:val="left"/>
      <w:pPr>
        <w:tabs>
          <w:tab w:val="num" w:pos="1260"/>
        </w:tabs>
        <w:ind w:left="1260" w:hanging="420"/>
      </w:pPr>
      <w:rPr>
        <w:rFonts w:ascii="Wingdings" w:hAnsi="Wingdings" w:hint="default"/>
      </w:rPr>
    </w:lvl>
    <w:lvl w:ilvl="3" w:tplc="6ED8E154" w:tentative="1">
      <w:start w:val="1"/>
      <w:numFmt w:val="bullet"/>
      <w:lvlText w:val=""/>
      <w:lvlJc w:val="left"/>
      <w:pPr>
        <w:tabs>
          <w:tab w:val="num" w:pos="1680"/>
        </w:tabs>
        <w:ind w:left="1680" w:hanging="420"/>
      </w:pPr>
      <w:rPr>
        <w:rFonts w:ascii="Wingdings" w:hAnsi="Wingdings" w:hint="default"/>
      </w:rPr>
    </w:lvl>
    <w:lvl w:ilvl="4" w:tplc="D1449C88" w:tentative="1">
      <w:start w:val="1"/>
      <w:numFmt w:val="bullet"/>
      <w:lvlText w:val=""/>
      <w:lvlJc w:val="left"/>
      <w:pPr>
        <w:tabs>
          <w:tab w:val="num" w:pos="2100"/>
        </w:tabs>
        <w:ind w:left="2100" w:hanging="420"/>
      </w:pPr>
      <w:rPr>
        <w:rFonts w:ascii="Wingdings" w:hAnsi="Wingdings" w:hint="default"/>
      </w:rPr>
    </w:lvl>
    <w:lvl w:ilvl="5" w:tplc="99BC4E4A" w:tentative="1">
      <w:start w:val="1"/>
      <w:numFmt w:val="bullet"/>
      <w:lvlText w:val=""/>
      <w:lvlJc w:val="left"/>
      <w:pPr>
        <w:tabs>
          <w:tab w:val="num" w:pos="2520"/>
        </w:tabs>
        <w:ind w:left="2520" w:hanging="420"/>
      </w:pPr>
      <w:rPr>
        <w:rFonts w:ascii="Wingdings" w:hAnsi="Wingdings" w:hint="default"/>
      </w:rPr>
    </w:lvl>
    <w:lvl w:ilvl="6" w:tplc="00CCED3A" w:tentative="1">
      <w:start w:val="1"/>
      <w:numFmt w:val="bullet"/>
      <w:lvlText w:val=""/>
      <w:lvlJc w:val="left"/>
      <w:pPr>
        <w:tabs>
          <w:tab w:val="num" w:pos="2940"/>
        </w:tabs>
        <w:ind w:left="2940" w:hanging="420"/>
      </w:pPr>
      <w:rPr>
        <w:rFonts w:ascii="Wingdings" w:hAnsi="Wingdings" w:hint="default"/>
      </w:rPr>
    </w:lvl>
    <w:lvl w:ilvl="7" w:tplc="58A6634E" w:tentative="1">
      <w:start w:val="1"/>
      <w:numFmt w:val="bullet"/>
      <w:lvlText w:val=""/>
      <w:lvlJc w:val="left"/>
      <w:pPr>
        <w:tabs>
          <w:tab w:val="num" w:pos="3360"/>
        </w:tabs>
        <w:ind w:left="3360" w:hanging="420"/>
      </w:pPr>
      <w:rPr>
        <w:rFonts w:ascii="Wingdings" w:hAnsi="Wingdings" w:hint="default"/>
      </w:rPr>
    </w:lvl>
    <w:lvl w:ilvl="8" w:tplc="15FE3036" w:tentative="1">
      <w:start w:val="1"/>
      <w:numFmt w:val="bullet"/>
      <w:lvlText w:val=""/>
      <w:lvlJc w:val="left"/>
      <w:pPr>
        <w:tabs>
          <w:tab w:val="num" w:pos="3780"/>
        </w:tabs>
        <w:ind w:left="3780" w:hanging="420"/>
      </w:pPr>
      <w:rPr>
        <w:rFonts w:ascii="Wingdings" w:hAnsi="Wingdings" w:hint="default"/>
      </w:rPr>
    </w:lvl>
  </w:abstractNum>
  <w:abstractNum w:abstractNumId="24">
    <w:nsid w:val="54091B07"/>
    <w:multiLevelType w:val="hybridMultilevel"/>
    <w:tmpl w:val="DBBA2EA4"/>
    <w:lvl w:ilvl="0" w:tplc="0409000F">
      <w:start w:val="2"/>
      <w:numFmt w:val="bullet"/>
      <w:lvlText w:val="-"/>
      <w:lvlJc w:val="left"/>
      <w:pPr>
        <w:tabs>
          <w:tab w:val="num" w:pos="644"/>
        </w:tabs>
        <w:ind w:left="644" w:hanging="360"/>
      </w:pPr>
      <w:rPr>
        <w:rFonts w:ascii="Times New Roman" w:eastAsia="宋体"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5">
    <w:nsid w:val="5ADC6884"/>
    <w:multiLevelType w:val="hybridMultilevel"/>
    <w:tmpl w:val="477A8EFA"/>
    <w:lvl w:ilvl="0" w:tplc="04090001">
      <w:start w:val="1"/>
      <w:numFmt w:val="bullet"/>
      <w:lvlText w:val=""/>
      <w:lvlJc w:val="left"/>
      <w:pPr>
        <w:tabs>
          <w:tab w:val="num" w:pos="420"/>
        </w:tabs>
        <w:ind w:left="420" w:hanging="420"/>
      </w:pPr>
      <w:rPr>
        <w:rFonts w:ascii="Wingdings" w:hAnsi="Wingdings" w:hint="default"/>
      </w:rPr>
    </w:lvl>
    <w:lvl w:ilvl="1" w:tplc="0409000F">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CD17D46"/>
    <w:multiLevelType w:val="hybridMultilevel"/>
    <w:tmpl w:val="551C74B8"/>
    <w:lvl w:ilvl="0" w:tplc="15B873D4">
      <w:start w:val="1"/>
      <w:numFmt w:val="bullet"/>
      <w:lvlText w:val="−"/>
      <w:lvlJc w:val="left"/>
      <w:pPr>
        <w:tabs>
          <w:tab w:val="num" w:pos="720"/>
        </w:tabs>
        <w:ind w:left="720" w:hanging="360"/>
      </w:pPr>
      <w:rPr>
        <w:rFonts w:ascii="Arial" w:eastAsia="Times New Roman" w:hAnsi="Aria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55AAF03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63807026"/>
    <w:multiLevelType w:val="hybridMultilevel"/>
    <w:tmpl w:val="47480406"/>
    <w:lvl w:ilvl="0" w:tplc="65F00C28">
      <w:start w:val="2259"/>
      <w:numFmt w:val="bullet"/>
      <w:lvlText w:val="-"/>
      <w:lvlJc w:val="left"/>
      <w:pPr>
        <w:ind w:left="1004" w:hanging="360"/>
      </w:pPr>
      <w:rPr>
        <w:rFonts w:ascii="Times New Roman" w:hAnsi="Times New Roman" w:cs="Times New Roman" w:hint="default"/>
      </w:rPr>
    </w:lvl>
    <w:lvl w:ilvl="1" w:tplc="A7EA36D0" w:tentative="1">
      <w:start w:val="1"/>
      <w:numFmt w:val="bullet"/>
      <w:lvlText w:val="o"/>
      <w:lvlJc w:val="left"/>
      <w:pPr>
        <w:ind w:left="1724" w:hanging="360"/>
      </w:pPr>
      <w:rPr>
        <w:rFonts w:ascii="Courier New" w:hAnsi="Courier New" w:cs="Courier New" w:hint="default"/>
      </w:rPr>
    </w:lvl>
    <w:lvl w:ilvl="2" w:tplc="40F8CF72" w:tentative="1">
      <w:start w:val="1"/>
      <w:numFmt w:val="bullet"/>
      <w:lvlText w:val=""/>
      <w:lvlJc w:val="left"/>
      <w:pPr>
        <w:ind w:left="2444" w:hanging="360"/>
      </w:pPr>
      <w:rPr>
        <w:rFonts w:ascii="Wingdings" w:hAnsi="Wingdings" w:hint="default"/>
      </w:rPr>
    </w:lvl>
    <w:lvl w:ilvl="3" w:tplc="C7C6B4D2" w:tentative="1">
      <w:start w:val="1"/>
      <w:numFmt w:val="bullet"/>
      <w:lvlText w:val=""/>
      <w:lvlJc w:val="left"/>
      <w:pPr>
        <w:ind w:left="3164" w:hanging="360"/>
      </w:pPr>
      <w:rPr>
        <w:rFonts w:ascii="Symbol" w:hAnsi="Symbol" w:hint="default"/>
      </w:rPr>
    </w:lvl>
    <w:lvl w:ilvl="4" w:tplc="90FA2C26" w:tentative="1">
      <w:start w:val="1"/>
      <w:numFmt w:val="bullet"/>
      <w:lvlText w:val="o"/>
      <w:lvlJc w:val="left"/>
      <w:pPr>
        <w:ind w:left="3884" w:hanging="360"/>
      </w:pPr>
      <w:rPr>
        <w:rFonts w:ascii="Courier New" w:hAnsi="Courier New" w:cs="Courier New" w:hint="default"/>
      </w:rPr>
    </w:lvl>
    <w:lvl w:ilvl="5" w:tplc="1D50F9E4" w:tentative="1">
      <w:start w:val="1"/>
      <w:numFmt w:val="bullet"/>
      <w:lvlText w:val=""/>
      <w:lvlJc w:val="left"/>
      <w:pPr>
        <w:ind w:left="4604" w:hanging="360"/>
      </w:pPr>
      <w:rPr>
        <w:rFonts w:ascii="Wingdings" w:hAnsi="Wingdings" w:hint="default"/>
      </w:rPr>
    </w:lvl>
    <w:lvl w:ilvl="6" w:tplc="64AA5EFE" w:tentative="1">
      <w:start w:val="1"/>
      <w:numFmt w:val="bullet"/>
      <w:lvlText w:val=""/>
      <w:lvlJc w:val="left"/>
      <w:pPr>
        <w:ind w:left="5324" w:hanging="360"/>
      </w:pPr>
      <w:rPr>
        <w:rFonts w:ascii="Symbol" w:hAnsi="Symbol" w:hint="default"/>
      </w:rPr>
    </w:lvl>
    <w:lvl w:ilvl="7" w:tplc="9C980C7E" w:tentative="1">
      <w:start w:val="1"/>
      <w:numFmt w:val="bullet"/>
      <w:lvlText w:val="o"/>
      <w:lvlJc w:val="left"/>
      <w:pPr>
        <w:ind w:left="6044" w:hanging="360"/>
      </w:pPr>
      <w:rPr>
        <w:rFonts w:ascii="Courier New" w:hAnsi="Courier New" w:cs="Courier New" w:hint="default"/>
      </w:rPr>
    </w:lvl>
    <w:lvl w:ilvl="8" w:tplc="A6CC5DC4" w:tentative="1">
      <w:start w:val="1"/>
      <w:numFmt w:val="bullet"/>
      <w:lvlText w:val=""/>
      <w:lvlJc w:val="left"/>
      <w:pPr>
        <w:ind w:left="6764" w:hanging="360"/>
      </w:pPr>
      <w:rPr>
        <w:rFonts w:ascii="Wingdings" w:hAnsi="Wingdings" w:hint="default"/>
      </w:rPr>
    </w:lvl>
  </w:abstractNum>
  <w:abstractNum w:abstractNumId="29">
    <w:nsid w:val="65787A1C"/>
    <w:multiLevelType w:val="hybridMultilevel"/>
    <w:tmpl w:val="28C0CDBA"/>
    <w:lvl w:ilvl="0" w:tplc="E3D04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91273B"/>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5FE0ED3"/>
    <w:multiLevelType w:val="hybridMultilevel"/>
    <w:tmpl w:val="EBF0F3C0"/>
    <w:lvl w:ilvl="0" w:tplc="040C000F">
      <w:start w:val="2259"/>
      <w:numFmt w:val="bullet"/>
      <w:lvlText w:val="-"/>
      <w:lvlJc w:val="left"/>
      <w:pPr>
        <w:ind w:left="1004" w:hanging="360"/>
      </w:pPr>
      <w:rPr>
        <w:rFonts w:ascii="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6A03500D"/>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B351B04"/>
    <w:multiLevelType w:val="hybridMultilevel"/>
    <w:tmpl w:val="1EAC2FD2"/>
    <w:lvl w:ilvl="0" w:tplc="EBEEB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D06A1A"/>
    <w:multiLevelType w:val="hybridMultilevel"/>
    <w:tmpl w:val="A2647554"/>
    <w:lvl w:ilvl="0" w:tplc="040C000F">
      <w:start w:val="1"/>
      <w:numFmt w:val="decimal"/>
      <w:lvlText w:val="%1."/>
      <w:lvlJc w:val="left"/>
      <w:pPr>
        <w:tabs>
          <w:tab w:val="num" w:pos="360"/>
        </w:tabs>
        <w:ind w:left="360" w:hanging="360"/>
      </w:pPr>
      <w:rPr>
        <w:rFonts w:hint="eastAsia"/>
      </w:rPr>
    </w:lvl>
    <w:lvl w:ilvl="1" w:tplc="040C0003" w:tentative="1">
      <w:start w:val="1"/>
      <w:numFmt w:val="aiueoFullWidth"/>
      <w:lvlText w:val="(%2)"/>
      <w:lvlJc w:val="left"/>
      <w:pPr>
        <w:tabs>
          <w:tab w:val="num" w:pos="840"/>
        </w:tabs>
        <w:ind w:left="840" w:hanging="420"/>
      </w:pPr>
    </w:lvl>
    <w:lvl w:ilvl="2" w:tplc="040C0005" w:tentative="1">
      <w:start w:val="1"/>
      <w:numFmt w:val="decimalEnclosedCircle"/>
      <w:lvlText w:val="%3"/>
      <w:lvlJc w:val="left"/>
      <w:pPr>
        <w:tabs>
          <w:tab w:val="num" w:pos="1260"/>
        </w:tabs>
        <w:ind w:left="1260" w:hanging="420"/>
      </w:pPr>
    </w:lvl>
    <w:lvl w:ilvl="3" w:tplc="040C0001" w:tentative="1">
      <w:start w:val="1"/>
      <w:numFmt w:val="decimal"/>
      <w:lvlText w:val="%4."/>
      <w:lvlJc w:val="left"/>
      <w:pPr>
        <w:tabs>
          <w:tab w:val="num" w:pos="1680"/>
        </w:tabs>
        <w:ind w:left="1680" w:hanging="420"/>
      </w:pPr>
    </w:lvl>
    <w:lvl w:ilvl="4" w:tplc="040C0003" w:tentative="1">
      <w:start w:val="1"/>
      <w:numFmt w:val="aiueoFullWidth"/>
      <w:lvlText w:val="(%5)"/>
      <w:lvlJc w:val="left"/>
      <w:pPr>
        <w:tabs>
          <w:tab w:val="num" w:pos="2100"/>
        </w:tabs>
        <w:ind w:left="2100" w:hanging="420"/>
      </w:pPr>
    </w:lvl>
    <w:lvl w:ilvl="5" w:tplc="040C0005" w:tentative="1">
      <w:start w:val="1"/>
      <w:numFmt w:val="decimalEnclosedCircle"/>
      <w:lvlText w:val="%6"/>
      <w:lvlJc w:val="left"/>
      <w:pPr>
        <w:tabs>
          <w:tab w:val="num" w:pos="2520"/>
        </w:tabs>
        <w:ind w:left="2520" w:hanging="420"/>
      </w:pPr>
    </w:lvl>
    <w:lvl w:ilvl="6" w:tplc="040C0001" w:tentative="1">
      <w:start w:val="1"/>
      <w:numFmt w:val="decimal"/>
      <w:lvlText w:val="%7."/>
      <w:lvlJc w:val="left"/>
      <w:pPr>
        <w:tabs>
          <w:tab w:val="num" w:pos="2940"/>
        </w:tabs>
        <w:ind w:left="2940" w:hanging="420"/>
      </w:pPr>
    </w:lvl>
    <w:lvl w:ilvl="7" w:tplc="040C0003" w:tentative="1">
      <w:start w:val="1"/>
      <w:numFmt w:val="aiueoFullWidth"/>
      <w:lvlText w:val="(%8)"/>
      <w:lvlJc w:val="left"/>
      <w:pPr>
        <w:tabs>
          <w:tab w:val="num" w:pos="3360"/>
        </w:tabs>
        <w:ind w:left="3360" w:hanging="420"/>
      </w:pPr>
    </w:lvl>
    <w:lvl w:ilvl="8" w:tplc="040C0005"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D632EA0C">
      <w:start w:val="1"/>
      <w:numFmt w:val="decimal"/>
      <w:lvlText w:val="%1."/>
      <w:lvlJc w:val="left"/>
      <w:pPr>
        <w:ind w:left="720" w:hanging="360"/>
      </w:pPr>
      <w:rPr>
        <w:rFonts w:hint="default"/>
      </w:rPr>
    </w:lvl>
    <w:lvl w:ilvl="1" w:tplc="93AA67EE">
      <w:start w:val="1"/>
      <w:numFmt w:val="lowerLetter"/>
      <w:lvlText w:val="%2."/>
      <w:lvlJc w:val="left"/>
      <w:pPr>
        <w:ind w:left="1440" w:hanging="360"/>
      </w:pPr>
    </w:lvl>
    <w:lvl w:ilvl="2" w:tplc="8892AC2C" w:tentative="1">
      <w:start w:val="1"/>
      <w:numFmt w:val="lowerRoman"/>
      <w:lvlText w:val="%3."/>
      <w:lvlJc w:val="right"/>
      <w:pPr>
        <w:ind w:left="2160" w:hanging="180"/>
      </w:pPr>
    </w:lvl>
    <w:lvl w:ilvl="3" w:tplc="913AEA82" w:tentative="1">
      <w:start w:val="1"/>
      <w:numFmt w:val="decimal"/>
      <w:lvlText w:val="%4."/>
      <w:lvlJc w:val="left"/>
      <w:pPr>
        <w:ind w:left="2880" w:hanging="360"/>
      </w:pPr>
    </w:lvl>
    <w:lvl w:ilvl="4" w:tplc="0A32646A" w:tentative="1">
      <w:start w:val="1"/>
      <w:numFmt w:val="lowerLetter"/>
      <w:lvlText w:val="%5."/>
      <w:lvlJc w:val="left"/>
      <w:pPr>
        <w:ind w:left="3600" w:hanging="360"/>
      </w:pPr>
    </w:lvl>
    <w:lvl w:ilvl="5" w:tplc="BF522DAA" w:tentative="1">
      <w:start w:val="1"/>
      <w:numFmt w:val="lowerRoman"/>
      <w:lvlText w:val="%6."/>
      <w:lvlJc w:val="right"/>
      <w:pPr>
        <w:ind w:left="4320" w:hanging="180"/>
      </w:pPr>
    </w:lvl>
    <w:lvl w:ilvl="6" w:tplc="2ADE10E0" w:tentative="1">
      <w:start w:val="1"/>
      <w:numFmt w:val="decimal"/>
      <w:lvlText w:val="%7."/>
      <w:lvlJc w:val="left"/>
      <w:pPr>
        <w:ind w:left="5040" w:hanging="360"/>
      </w:pPr>
    </w:lvl>
    <w:lvl w:ilvl="7" w:tplc="D7BE2250" w:tentative="1">
      <w:start w:val="1"/>
      <w:numFmt w:val="lowerLetter"/>
      <w:lvlText w:val="%8."/>
      <w:lvlJc w:val="left"/>
      <w:pPr>
        <w:ind w:left="5760" w:hanging="360"/>
      </w:pPr>
    </w:lvl>
    <w:lvl w:ilvl="8" w:tplc="C420AFD2" w:tentative="1">
      <w:start w:val="1"/>
      <w:numFmt w:val="lowerRoman"/>
      <w:lvlText w:val="%9."/>
      <w:lvlJc w:val="right"/>
      <w:pPr>
        <w:ind w:left="6480" w:hanging="180"/>
      </w:pPr>
    </w:lvl>
  </w:abstractNum>
  <w:abstractNum w:abstractNumId="37">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3E1AC720">
      <w:start w:val="1"/>
      <w:numFmt w:val="decimal"/>
      <w:lvlText w:val="%1."/>
      <w:lvlJc w:val="left"/>
      <w:pPr>
        <w:tabs>
          <w:tab w:val="num" w:pos="720"/>
        </w:tabs>
        <w:ind w:left="720" w:hanging="360"/>
      </w:pPr>
      <w:rPr>
        <w:rFonts w:hint="default"/>
      </w:rPr>
    </w:lvl>
    <w:lvl w:ilvl="1" w:tplc="A44C9F46" w:tentative="1">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040C000F">
      <w:start w:val="2259"/>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5"/>
  </w:num>
  <w:num w:numId="4">
    <w:abstractNumId w:val="25"/>
  </w:num>
  <w:num w:numId="5">
    <w:abstractNumId w:val="23"/>
  </w:num>
  <w:num w:numId="6">
    <w:abstractNumId w:val="3"/>
  </w:num>
  <w:num w:numId="7">
    <w:abstractNumId w:val="7"/>
  </w:num>
  <w:num w:numId="8">
    <w:abstractNumId w:val="2"/>
  </w:num>
  <w:num w:numId="9">
    <w:abstractNumId w:val="39"/>
  </w:num>
  <w:num w:numId="10">
    <w:abstractNumId w:val="0"/>
  </w:num>
  <w:num w:numId="11">
    <w:abstractNumId w:val="3"/>
  </w:num>
  <w:num w:numId="12">
    <w:abstractNumId w:val="5"/>
  </w:num>
  <w:num w:numId="13">
    <w:abstractNumId w:val="17"/>
  </w:num>
  <w:num w:numId="14">
    <w:abstractNumId w:val="34"/>
  </w:num>
  <w:num w:numId="15">
    <w:abstractNumId w:val="31"/>
  </w:num>
  <w:num w:numId="16">
    <w:abstractNumId w:val="35"/>
  </w:num>
  <w:num w:numId="17">
    <w:abstractNumId w:val="21"/>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
  </w:num>
  <w:num w:numId="24">
    <w:abstractNumId w:val="19"/>
  </w:num>
  <w:num w:numId="25">
    <w:abstractNumId w:val="10"/>
  </w:num>
  <w:num w:numId="26">
    <w:abstractNumId w:val="6"/>
  </w:num>
  <w:num w:numId="27">
    <w:abstractNumId w:val="20"/>
  </w:num>
  <w:num w:numId="28">
    <w:abstractNumId w:val="28"/>
  </w:num>
  <w:num w:numId="29">
    <w:abstractNumId w:val="18"/>
  </w:num>
  <w:num w:numId="30">
    <w:abstractNumId w:val="36"/>
  </w:num>
  <w:num w:numId="31">
    <w:abstractNumId w:val="32"/>
  </w:num>
  <w:num w:numId="32">
    <w:abstractNumId w:val="30"/>
  </w:num>
  <w:num w:numId="33">
    <w:abstractNumId w:val="9"/>
  </w:num>
  <w:num w:numId="34">
    <w:abstractNumId w:val="26"/>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4"/>
  </w:num>
  <w:num w:numId="46">
    <w:abstractNumId w:val="14"/>
  </w:num>
  <w:num w:numId="47">
    <w:abstractNumId w:val="38"/>
  </w:num>
  <w:num w:numId="48">
    <w:abstractNumId w:val="13"/>
  </w:num>
  <w:num w:numId="49">
    <w:abstractNumId w:val="33"/>
  </w:num>
  <w:num w:numId="50">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584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603F4"/>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4D"/>
    <w:rsid w:val="004B4AA6"/>
    <w:rsid w:val="004B586B"/>
    <w:rsid w:val="004B6354"/>
    <w:rsid w:val="004B663F"/>
    <w:rsid w:val="004B66A8"/>
    <w:rsid w:val="004B66AA"/>
    <w:rsid w:val="004B68E5"/>
    <w:rsid w:val="004B7E5A"/>
    <w:rsid w:val="004B7F01"/>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5D2"/>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6D331-8DAA-462A-8263-A8CBDCF4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LiuLiang</cp:lastModifiedBy>
  <cp:revision>30</cp:revision>
  <cp:lastPrinted>2011-12-08T06:45:00Z</cp:lastPrinted>
  <dcterms:created xsi:type="dcterms:W3CDTF">2019-04-29T09:05:00Z</dcterms:created>
  <dcterms:modified xsi:type="dcterms:W3CDTF">2019-05-03T04:35:00Z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